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6172"/>
      </w:tblGrid>
      <w:tr w:rsidR="00122657" w:rsidRPr="00F03A37" w:rsidTr="00466EB9">
        <w:trPr>
          <w:trHeight w:val="347"/>
        </w:trPr>
        <w:tc>
          <w:tcPr>
            <w:tcW w:w="1269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62FD4" w:rsidRDefault="00466EB9" w:rsidP="00EE358C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Tahoma" w:hAnsi="Tahoma" w:cs="Tahoma"/>
                <w:color w:val="FF0000"/>
                <w:sz w:val="18"/>
                <w:szCs w:val="20"/>
              </w:rPr>
            </w:pPr>
            <w:r>
              <w:t xml:space="preserve">Kod CPV </w:t>
            </w:r>
            <w:r w:rsidR="00EE358C">
              <w:t>18100000-0</w:t>
            </w:r>
          </w:p>
        </w:tc>
        <w:tc>
          <w:tcPr>
            <w:tcW w:w="3731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F19C4" w:rsidRDefault="00EE358C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Odzież branżowa, specjalna odzież robocza i dodatki</w:t>
            </w:r>
          </w:p>
        </w:tc>
      </w:tr>
    </w:tbl>
    <w:p w:rsidR="00122657" w:rsidRPr="00F03A37" w:rsidRDefault="00122657" w:rsidP="0028210B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28210B">
      <w:pPr>
        <w:tabs>
          <w:tab w:val="right" w:pos="284"/>
          <w:tab w:val="left" w:pos="408"/>
        </w:tabs>
        <w:autoSpaceDE w:val="0"/>
        <w:autoSpaceDN w:val="0"/>
        <w:adjustRightInd w:val="0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B13079">
        <w:rPr>
          <w:rFonts w:ascii="Tahoma" w:hAnsi="Tahoma" w:cs="Tahoma"/>
          <w:sz w:val="18"/>
          <w:szCs w:val="20"/>
        </w:rPr>
        <w:t xml:space="preserve">Dostawa </w:t>
      </w:r>
      <w:r w:rsidR="00EE358C">
        <w:rPr>
          <w:rFonts w:ascii="Tahoma" w:hAnsi="Tahoma" w:cs="Tahoma"/>
          <w:sz w:val="18"/>
          <w:szCs w:val="20"/>
        </w:rPr>
        <w:t xml:space="preserve">odzieży roboczej oraz ochronnej dla pracowników </w:t>
      </w:r>
      <w:proofErr w:type="spellStart"/>
      <w:r w:rsidR="00EE358C">
        <w:rPr>
          <w:rFonts w:ascii="Tahoma" w:hAnsi="Tahoma" w:cs="Tahoma"/>
          <w:sz w:val="18"/>
          <w:szCs w:val="20"/>
        </w:rPr>
        <w:t>zatrunionych</w:t>
      </w:r>
      <w:proofErr w:type="spellEnd"/>
      <w:r w:rsidR="00EE358C">
        <w:rPr>
          <w:rFonts w:ascii="Tahoma" w:hAnsi="Tahoma" w:cs="Tahoma"/>
          <w:sz w:val="18"/>
          <w:szCs w:val="20"/>
        </w:rPr>
        <w:t xml:space="preserve"> w Powiatowym Zarządzie Dróg w Przasnyszu</w:t>
      </w:r>
      <w:r w:rsidR="00585C39" w:rsidRPr="00F03A37">
        <w:rPr>
          <w:rFonts w:ascii="Tahoma" w:hAnsi="Tahoma" w:cs="Tahoma"/>
          <w:sz w:val="18"/>
          <w:szCs w:val="20"/>
        </w:rPr>
        <w:t>”</w:t>
      </w:r>
      <w:r w:rsidR="00466EB9">
        <w:rPr>
          <w:rFonts w:ascii="Tahoma" w:hAnsi="Tahoma" w:cs="Tahoma"/>
          <w:sz w:val="18"/>
          <w:szCs w:val="20"/>
        </w:rPr>
        <w:t>.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</w:p>
    <w:p w:rsidR="00774CAC" w:rsidRPr="00B76D5E" w:rsidRDefault="00816D3C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t xml:space="preserve">Przedmiotem zamówienia jest dostawa </w:t>
      </w:r>
      <w:r w:rsidR="000F5C6B">
        <w:rPr>
          <w:rFonts w:ascii="Tahoma" w:hAnsi="Tahoma" w:cs="Tahoma"/>
          <w:sz w:val="18"/>
          <w:szCs w:val="20"/>
        </w:rPr>
        <w:t xml:space="preserve">odzieży roboczej oraz ochronnej dla pracowników </w:t>
      </w:r>
      <w:proofErr w:type="spellStart"/>
      <w:r w:rsidR="000F5C6B">
        <w:rPr>
          <w:rFonts w:ascii="Tahoma" w:hAnsi="Tahoma" w:cs="Tahoma"/>
          <w:sz w:val="18"/>
          <w:szCs w:val="20"/>
        </w:rPr>
        <w:t>zatrunionych</w:t>
      </w:r>
      <w:proofErr w:type="spellEnd"/>
      <w:r w:rsidR="000F5C6B">
        <w:rPr>
          <w:rFonts w:ascii="Tahoma" w:hAnsi="Tahoma" w:cs="Tahoma"/>
          <w:sz w:val="18"/>
          <w:szCs w:val="20"/>
        </w:rPr>
        <w:t xml:space="preserve"> w</w:t>
      </w:r>
      <w:r w:rsidR="000F5C6B">
        <w:rPr>
          <w:rFonts w:ascii="Tahoma" w:hAnsi="Tahoma" w:cs="Tahoma"/>
          <w:sz w:val="19"/>
          <w:szCs w:val="19"/>
        </w:rPr>
        <w:t xml:space="preserve"> Powiatowym Zarządzie</w:t>
      </w:r>
      <w:r>
        <w:rPr>
          <w:rFonts w:ascii="Tahoma" w:hAnsi="Tahoma" w:cs="Tahoma"/>
          <w:sz w:val="19"/>
          <w:szCs w:val="19"/>
        </w:rPr>
        <w:t xml:space="preserve"> Dróg w Przasnyszu w</w:t>
      </w:r>
      <w:r w:rsidR="00466EB9">
        <w:rPr>
          <w:rFonts w:ascii="Tahoma" w:hAnsi="Tahoma" w:cs="Tahoma"/>
          <w:sz w:val="19"/>
          <w:szCs w:val="19"/>
        </w:rPr>
        <w:t xml:space="preserve"> ilości i asortymencie opisanym</w:t>
      </w:r>
      <w:r>
        <w:rPr>
          <w:rFonts w:ascii="Tahoma" w:hAnsi="Tahoma" w:cs="Tahoma"/>
          <w:sz w:val="19"/>
          <w:szCs w:val="19"/>
        </w:rPr>
        <w:t xml:space="preserve"> w zakresie zamówienia. </w:t>
      </w:r>
    </w:p>
    <w:p w:rsidR="006C581E" w:rsidRDefault="006C581E" w:rsidP="00037075">
      <w:pPr>
        <w:pStyle w:val="Bezodstpw"/>
        <w:spacing w:line="276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8F16B4" w:rsidRPr="00F03A37" w:rsidRDefault="008F16B4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</w:p>
    <w:p w:rsidR="00585C39" w:rsidRDefault="00585C39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zamówienia obejmuje:</w:t>
      </w:r>
    </w:p>
    <w:p w:rsidR="00373035" w:rsidRDefault="00373035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</w:p>
    <w:p w:rsidR="005B40DE" w:rsidRDefault="00350B6D" w:rsidP="009F19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Bezgotówkową </w:t>
      </w:r>
      <w:r w:rsidR="000F5C6B">
        <w:rPr>
          <w:rFonts w:ascii="Tahoma" w:hAnsi="Tahoma"/>
          <w:sz w:val="19"/>
          <w:szCs w:val="19"/>
        </w:rPr>
        <w:t xml:space="preserve">sprzedaż odzieży roboczej i ochronnej </w:t>
      </w:r>
      <w:r>
        <w:rPr>
          <w:rFonts w:ascii="Tahoma" w:hAnsi="Tahoma"/>
          <w:sz w:val="19"/>
          <w:szCs w:val="19"/>
        </w:rPr>
        <w:t xml:space="preserve"> or</w:t>
      </w:r>
      <w:r w:rsidR="00816D3C">
        <w:rPr>
          <w:rFonts w:ascii="Tahoma" w:hAnsi="Tahoma"/>
          <w:sz w:val="19"/>
          <w:szCs w:val="19"/>
        </w:rPr>
        <w:t>az ich dostawę do Zamawiającego</w:t>
      </w:r>
      <w:r w:rsidR="003D5E8F">
        <w:rPr>
          <w:rFonts w:ascii="Tahoma" w:hAnsi="Tahoma"/>
          <w:sz w:val="19"/>
          <w:szCs w:val="19"/>
        </w:rPr>
        <w:t>: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257"/>
        <w:gridCol w:w="1166"/>
        <w:gridCol w:w="2419"/>
        <w:gridCol w:w="1163"/>
        <w:gridCol w:w="1233"/>
      </w:tblGrid>
      <w:tr w:rsidR="00373035" w:rsidRPr="00373035" w:rsidTr="00373035">
        <w:trPr>
          <w:trHeight w:val="7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Ilość w </w:t>
            </w:r>
            <w:proofErr w:type="spellStart"/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/parach</w:t>
            </w:r>
          </w:p>
        </w:tc>
      </w:tr>
      <w:tr w:rsidR="00373035" w:rsidRPr="00373035" w:rsidTr="00373035">
        <w:trPr>
          <w:trHeight w:val="15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Płaszcz przeciwdeszczowy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Deltaplus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Płaszcz przeciwdeszczowy. Szwy zgrzewane. Kaptur stały. Zapinanie na podwójną listwę na zatrzaski. Rękawy raglanowe. Gumka wewnątrz nadgarstków. 2 kieszenie. Materiał: 100% poliester powlekany PVC od strony wewnętrznej o gramaturze 190 g/m2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373035" w:rsidRPr="00373035" w:rsidTr="00373035">
        <w:trPr>
          <w:trHeight w:val="9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035">
              <w:rPr>
                <w:rFonts w:ascii="Tahoma" w:hAnsi="Tahoma" w:cs="Tahoma"/>
                <w:sz w:val="18"/>
                <w:szCs w:val="18"/>
              </w:rPr>
              <w:t xml:space="preserve">Spodnie ostrzegawcze robocze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Beta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Spodnie ostrzegawcze robocze w pas, materiał: poliester/bawełna, wyposażone w taśmę odblaskową, wyposażone w kieszenie, spełniające normę  EN ISO 20471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035">
              <w:rPr>
                <w:rFonts w:ascii="Tahoma" w:hAnsi="Tahoma" w:cs="Tahoma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03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373035" w:rsidRPr="00373035" w:rsidTr="00373035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Bluza ostrzegawcza robocza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Beta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Bluza ostrzegawcza robocza, zapięcie na zamek błyskawiczny, mankiety z dzianiny, materiał: 65% poliester, 35% bawełna, taśma odblaskowa, spełniający wymagania normy EN ISO 20471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373035" w:rsidRPr="00373035" w:rsidTr="00373035">
        <w:trPr>
          <w:trHeight w:val="4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Czapka drelichowa robocza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Deltaplus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Czapka robocza z daszkiem, z poliestru i bawełny, o gramaturze 245 g/m2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373035" w:rsidRPr="00373035" w:rsidTr="00373035">
        <w:trPr>
          <w:trHeight w:val="17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Spodnie ostrzegawcze robocze ocieplane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Spodnie zimowe ostrzegawcze robocze w pas, wykonane z materiału wierzchniego: 100% poliester, powlekany poliuretanem,, podszewka: 100 % poliester, podszewka o gramaturze min. 180 g/m2, nogawki regulowane, wielofunkcyjne kieszenie,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spełnajace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wymogi normy EN ISO 20471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373035" w:rsidRPr="00373035" w:rsidTr="00373035">
        <w:trPr>
          <w:trHeight w:val="20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73035">
              <w:rPr>
                <w:rFonts w:ascii="Tahoma" w:hAnsi="Tahoma" w:cs="Tahoma"/>
                <w:sz w:val="18"/>
                <w:szCs w:val="18"/>
              </w:rPr>
              <w:t xml:space="preserve">Kurtka zimowa  ostrzegawcza robocza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Beta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Kurtka zimowa ocieplana, ostrzegawcza robocza o intensywnej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widzialnośći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wodpodporna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z szytymi i zgrzanymi szwami, na całej długości zapięcie na zamek suwakowy zakryty listwą zapinaną na zatrzaski, wykonana z materiału wierzchniego: 100% poliester, powlekany poliuretanem, podszewka: 100 % poliester, podszewka o gramaturze min. 180 g/m2,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s</w:t>
            </w:r>
            <w:r w:rsidR="0028210B">
              <w:rPr>
                <w:rFonts w:ascii="Tahoma" w:hAnsi="Tahoma" w:cs="Tahoma"/>
                <w:color w:val="000000"/>
                <w:sz w:val="14"/>
                <w:szCs w:val="14"/>
              </w:rPr>
              <w:t>pełniajaca</w:t>
            </w:r>
            <w:proofErr w:type="spellEnd"/>
            <w:r w:rsidR="0028210B">
              <w:rPr>
                <w:rFonts w:ascii="Tahoma" w:hAnsi="Tahoma" w:cs="Tahoma"/>
                <w:color w:val="000000"/>
                <w:sz w:val="14"/>
                <w:szCs w:val="14"/>
              </w:rPr>
              <w:t xml:space="preserve"> wymogi</w:t>
            </w: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normy Norma EN ISO 20471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373035" w:rsidRPr="00373035" w:rsidTr="00373035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Fartuch stylonowy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Wykonany ze sztucznego jedwabiu, lub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poliesteru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zakładany przez głowę, wiązany po bokach ciała,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373035" w:rsidRPr="00373035" w:rsidTr="00373035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Czapka ocieplana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Deltaplus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Czapka wywijana, o gramaturze min. 120 g/m2, 100 % bawełna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373035" w:rsidRPr="00373035" w:rsidTr="00373035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Klapki skórzane białe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Medibut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Klampki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damskie, cholewka wykonana z naturalnej skóry z powłoką odporną na mycie, możliwość regulacji tęgości dzięki paskom z klamrami, wyściółka wykonana z skóry naturalnej, protektor antypoślizgowym, spełniające wymagania normy EN20347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373035" w:rsidRPr="00373035" w:rsidTr="00373035">
        <w:trPr>
          <w:trHeight w:val="8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Kamizelka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ciepłoochronna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Deltaplus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Kamizelka ocieplana,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kołnież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podszyty polarem, 3 kieszenie,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takina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: poliester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pongee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powlekany PVC, podszewka: watowana polar: poliester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373035" w:rsidRPr="00373035" w:rsidTr="00373035">
        <w:trPr>
          <w:trHeight w:val="20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Trzewiki skóra/guma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Urgent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Trzewiki robocze, podeszwa gumowa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charakteryzyjąca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się z właściwościami antypoślizgowymi, odporna na wysoki i niskie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temepratury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cholewka: wykonana z skóry bydlęcej o gr. 2 mm wraz z materiałem przepuszczającym wilgoć, podnosek: metalowy wytrzymujący uderzenia do 200 J i zgniecenia do 15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kN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, spełniający wymogi normy: EN-ISO-20345:2004/A1:2007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</w:tr>
      <w:tr w:rsidR="00373035" w:rsidRPr="00373035" w:rsidTr="00373035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Buty gumowe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Demar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Gumowce robocze ochronne, odporne na oleje, benzynę i inne rozpuszczalniki, podnosek ochronny stalowy, wierzch wykonany z modyfikowanego PVC, antypoślizgowa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użeźbiona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podeszwa, wyposażona w antyprzebiciową wkładkę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73035" w:rsidRPr="00373035" w:rsidTr="00373035">
        <w:trPr>
          <w:trHeight w:val="14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Trzewiki ocieplane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Trzewiki robocze skórzane ocieplane, podeszwa: poliuretanowa, podnosek: stalowy, wkładka antyprzebiciowa: ze stali nierdzewnej, wykonane ze skóry, wodoodporne, spełniające normę EN 20345,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podeszfa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odporna na oleje, rozpuszczalniki,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podeszfa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antypoślizgowa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373035" w:rsidRPr="00373035" w:rsidTr="00373035">
        <w:trPr>
          <w:trHeight w:val="12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Kurtka zimowa robocza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Deltaplus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Kurtka wykonana z materiału: poliamidu powlekanego poliuretanem, kaptur odpisany, zapinana na kryty zamek błyskawiczny pod listwą na zatrzaski, ściągacz w dole kurtki, spełniająca wymagania normy: EN340:2003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373035" w:rsidRPr="00373035" w:rsidTr="00373035">
        <w:trPr>
          <w:trHeight w:val="10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Spodnie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jedorazowe</w:t>
            </w:r>
            <w:proofErr w:type="spellEnd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SFI - spodnie ochronne do pasa z polipropylenu, gramatura 50 g/m2, rozciągliwa gumka w pasie, możliwość skrócenia nogawek poprzez obcięcie, mają za zadanie zabezpieczyć odzież właściwą przed zabrudzeniem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950</w:t>
            </w:r>
          </w:p>
        </w:tc>
      </w:tr>
      <w:tr w:rsidR="00373035" w:rsidRPr="00373035" w:rsidTr="00373035">
        <w:trPr>
          <w:trHeight w:val="7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Rękawiczki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robocze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Urgent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Rękawica robocza wykonana z poliestru powlekana od wewnętrznej części powłoką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latexu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, spełniające normę EN 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</w:tr>
      <w:tr w:rsidR="00373035" w:rsidRPr="00373035" w:rsidTr="00373035">
        <w:trPr>
          <w:trHeight w:val="6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303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Rękawiczki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robocze </w:t>
            </w: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ocieplane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Urgent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Rękawica wykonana z poliestru i </w:t>
            </w:r>
            <w:proofErr w:type="spellStart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>bawełny,nakropienie</w:t>
            </w:r>
            <w:proofErr w:type="spellEnd"/>
            <w:r w:rsidRPr="00373035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PVC na wewnętrznej części dłoni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para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35" w:rsidRPr="00373035" w:rsidRDefault="00373035" w:rsidP="0037303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3035">
              <w:rPr>
                <w:rFonts w:ascii="Tahoma" w:hAnsi="Tahoma" w:cs="Tahoma"/>
                <w:color w:val="000000"/>
                <w:sz w:val="18"/>
                <w:szCs w:val="18"/>
              </w:rPr>
              <w:t>90</w:t>
            </w:r>
          </w:p>
        </w:tc>
      </w:tr>
    </w:tbl>
    <w:p w:rsidR="001566A7" w:rsidRDefault="001566A7" w:rsidP="00373035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5D58D4" w:rsidRDefault="005D58D4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A81BB6" w:rsidRDefault="00816D3C" w:rsidP="000A6C15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Dostawę </w:t>
      </w:r>
      <w:r w:rsidR="000F5C6B">
        <w:rPr>
          <w:rFonts w:ascii="Tahoma" w:hAnsi="Tahoma"/>
          <w:sz w:val="19"/>
          <w:szCs w:val="19"/>
        </w:rPr>
        <w:t>odzieży roboczej i ochronnej</w:t>
      </w:r>
      <w:r>
        <w:rPr>
          <w:rFonts w:ascii="Tahoma" w:hAnsi="Tahoma"/>
          <w:sz w:val="19"/>
          <w:szCs w:val="19"/>
        </w:rPr>
        <w:t xml:space="preserve"> do Powiatowego Zarządu Dróg w Przasnyszu, </w:t>
      </w:r>
      <w:r w:rsidR="00693F13">
        <w:rPr>
          <w:rFonts w:ascii="Tahoma" w:hAnsi="Tahoma"/>
          <w:sz w:val="19"/>
          <w:szCs w:val="19"/>
        </w:rPr>
        <w:t xml:space="preserve"> </w:t>
      </w:r>
      <w:r>
        <w:rPr>
          <w:rFonts w:ascii="Tahoma" w:hAnsi="Tahoma"/>
          <w:sz w:val="19"/>
          <w:szCs w:val="19"/>
        </w:rPr>
        <w:t>ul. Gdańska 4 w Przasnyszu w systemie kwartalnym.</w:t>
      </w:r>
    </w:p>
    <w:p w:rsidR="0028210B" w:rsidRDefault="00816D3C" w:rsidP="0028210B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III. Zamawiający nie dopuszcza sprzedaży i dostawy zamienników,</w:t>
      </w:r>
      <w:r w:rsidR="004F7F6D">
        <w:rPr>
          <w:rFonts w:ascii="Tahoma" w:hAnsi="Tahoma"/>
          <w:sz w:val="19"/>
          <w:szCs w:val="19"/>
        </w:rPr>
        <w:t xml:space="preserve"> ponadto przedmiot zamówienia ma być fabrycz</w:t>
      </w:r>
      <w:r w:rsidR="0028210B">
        <w:rPr>
          <w:rFonts w:ascii="Tahoma" w:hAnsi="Tahoma"/>
          <w:sz w:val="19"/>
          <w:szCs w:val="19"/>
        </w:rPr>
        <w:t>nie nowy, nie posiadający jakich</w:t>
      </w:r>
      <w:r w:rsidR="004F7F6D">
        <w:rPr>
          <w:rFonts w:ascii="Tahoma" w:hAnsi="Tahoma"/>
          <w:sz w:val="19"/>
          <w:szCs w:val="19"/>
        </w:rPr>
        <w:t>kolwiek śladów używania, dostępny w całym za</w:t>
      </w:r>
      <w:r w:rsidR="005B5E3E">
        <w:rPr>
          <w:rFonts w:ascii="Tahoma" w:hAnsi="Tahoma"/>
          <w:sz w:val="19"/>
          <w:szCs w:val="19"/>
        </w:rPr>
        <w:t xml:space="preserve">kresie rozmiarowym dostępnym na rynku. </w:t>
      </w:r>
      <w:r w:rsidR="0028210B">
        <w:rPr>
          <w:rFonts w:ascii="Tahoma" w:hAnsi="Tahoma"/>
          <w:sz w:val="19"/>
          <w:szCs w:val="19"/>
        </w:rPr>
        <w:t xml:space="preserve">Zakłada się, </w:t>
      </w:r>
      <w:r w:rsidR="004F7F6D">
        <w:rPr>
          <w:rFonts w:ascii="Tahoma" w:hAnsi="Tahoma"/>
          <w:sz w:val="19"/>
          <w:szCs w:val="19"/>
        </w:rPr>
        <w:t xml:space="preserve">że kolorem dominującym </w:t>
      </w:r>
      <w:r w:rsidR="001566A7">
        <w:rPr>
          <w:rFonts w:ascii="Tahoma" w:hAnsi="Tahoma"/>
          <w:sz w:val="19"/>
          <w:szCs w:val="19"/>
        </w:rPr>
        <w:t>będzie kolor pomarańczowy</w:t>
      </w:r>
      <w:r w:rsidR="0028210B">
        <w:rPr>
          <w:rFonts w:ascii="Tahoma" w:hAnsi="Tahoma"/>
          <w:sz w:val="19"/>
          <w:szCs w:val="19"/>
        </w:rPr>
        <w:t>,</w:t>
      </w:r>
      <w:r w:rsidR="001566A7">
        <w:rPr>
          <w:rFonts w:ascii="Tahoma" w:hAnsi="Tahoma"/>
          <w:sz w:val="19"/>
          <w:szCs w:val="19"/>
        </w:rPr>
        <w:t xml:space="preserve"> z wyłączeniem obuwia roboczego.</w:t>
      </w:r>
    </w:p>
    <w:p w:rsidR="0028210B" w:rsidRPr="00180BD0" w:rsidRDefault="0028210B" w:rsidP="00180BD0">
      <w:pPr>
        <w:pStyle w:val="Bezodstpw"/>
        <w:spacing w:line="360" w:lineRule="auto"/>
        <w:ind w:left="360"/>
        <w:jc w:val="both"/>
        <w:rPr>
          <w:rFonts w:ascii="Tahoma" w:hAnsi="Tahoma" w:cs="Tahoma"/>
          <w:sz w:val="19"/>
          <w:szCs w:val="19"/>
        </w:rPr>
      </w:pPr>
    </w:p>
    <w:p w:rsidR="00816D3C" w:rsidRDefault="005B5E3E" w:rsidP="000A6C15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I</w:t>
      </w:r>
      <w:r w:rsidR="00180BD0">
        <w:rPr>
          <w:rFonts w:ascii="Tahoma" w:hAnsi="Tahoma"/>
          <w:sz w:val="19"/>
          <w:szCs w:val="19"/>
        </w:rPr>
        <w:t>V</w:t>
      </w:r>
      <w:r w:rsidR="00816D3C">
        <w:rPr>
          <w:rFonts w:ascii="Tahoma" w:hAnsi="Tahoma"/>
          <w:sz w:val="19"/>
          <w:szCs w:val="19"/>
        </w:rPr>
        <w:t>. Zamawiający nie dopuszcza składania ofert częściowych,</w:t>
      </w:r>
      <w:r w:rsidR="005E2A38">
        <w:rPr>
          <w:rFonts w:ascii="Tahoma" w:hAnsi="Tahoma"/>
          <w:sz w:val="19"/>
          <w:szCs w:val="19"/>
        </w:rPr>
        <w:t xml:space="preserve"> poz</w:t>
      </w:r>
      <w:r w:rsidR="00373035">
        <w:rPr>
          <w:rFonts w:ascii="Tahoma" w:hAnsi="Tahoma"/>
          <w:sz w:val="19"/>
          <w:szCs w:val="19"/>
        </w:rPr>
        <w:t>ycje</w:t>
      </w:r>
      <w:r w:rsidR="005E2A38">
        <w:rPr>
          <w:rFonts w:ascii="Tahoma" w:hAnsi="Tahoma"/>
          <w:sz w:val="19"/>
          <w:szCs w:val="19"/>
        </w:rPr>
        <w:t xml:space="preserve">  2 i 3 oraz 5 i 6 </w:t>
      </w:r>
      <w:r w:rsidR="00373035">
        <w:rPr>
          <w:rFonts w:ascii="Tahoma" w:hAnsi="Tahoma"/>
          <w:sz w:val="19"/>
          <w:szCs w:val="19"/>
        </w:rPr>
        <w:t xml:space="preserve">w/w tabeli </w:t>
      </w:r>
      <w:r w:rsidR="00180BD0">
        <w:rPr>
          <w:rFonts w:ascii="Tahoma" w:hAnsi="Tahoma"/>
          <w:sz w:val="19"/>
          <w:szCs w:val="19"/>
        </w:rPr>
        <w:t xml:space="preserve">muszą </w:t>
      </w:r>
      <w:r w:rsidR="005E2A38">
        <w:rPr>
          <w:rFonts w:ascii="Tahoma" w:hAnsi="Tahoma"/>
          <w:sz w:val="19"/>
          <w:szCs w:val="19"/>
        </w:rPr>
        <w:t>stanowić komplet</w:t>
      </w:r>
      <w:r w:rsidR="00A85AC2">
        <w:rPr>
          <w:rFonts w:ascii="Tahoma" w:hAnsi="Tahoma"/>
          <w:sz w:val="19"/>
          <w:szCs w:val="19"/>
        </w:rPr>
        <w:t xml:space="preserve"> w</w:t>
      </w:r>
      <w:r w:rsidR="00180BD0">
        <w:rPr>
          <w:rFonts w:ascii="Tahoma" w:hAnsi="Tahoma"/>
          <w:sz w:val="19"/>
          <w:szCs w:val="19"/>
        </w:rPr>
        <w:t xml:space="preserve"> kolorze, materiale oraz producenta</w:t>
      </w:r>
      <w:r w:rsidR="005E2A38">
        <w:rPr>
          <w:rFonts w:ascii="Tahoma" w:hAnsi="Tahoma"/>
          <w:sz w:val="19"/>
          <w:szCs w:val="19"/>
        </w:rPr>
        <w:t>.</w:t>
      </w:r>
    </w:p>
    <w:p w:rsidR="00A7122A" w:rsidRDefault="00A7122A" w:rsidP="000A6C15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V. W odzież roboczą i ochronną zostaną wyposażeni pracownicy Powiatowego Zarządu Dróg w Przasnysz</w:t>
      </w:r>
      <w:r w:rsidR="005D5587">
        <w:rPr>
          <w:rFonts w:ascii="Tahoma" w:hAnsi="Tahoma"/>
          <w:sz w:val="19"/>
          <w:szCs w:val="19"/>
        </w:rPr>
        <w:t>u, którzy wykonują pracę utrzyma</w:t>
      </w:r>
      <w:r>
        <w:rPr>
          <w:rFonts w:ascii="Tahoma" w:hAnsi="Tahoma"/>
          <w:sz w:val="19"/>
          <w:szCs w:val="19"/>
        </w:rPr>
        <w:t xml:space="preserve">niową na drogach powiatowych. </w:t>
      </w:r>
      <w:bookmarkStart w:id="0" w:name="_GoBack"/>
      <w:bookmarkEnd w:id="0"/>
    </w:p>
    <w:p w:rsidR="00816D3C" w:rsidRDefault="00535FFF" w:rsidP="000A6C15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V</w:t>
      </w:r>
      <w:r w:rsidR="00A7122A">
        <w:rPr>
          <w:rFonts w:ascii="Tahoma" w:hAnsi="Tahoma"/>
          <w:sz w:val="19"/>
          <w:szCs w:val="19"/>
        </w:rPr>
        <w:t>I</w:t>
      </w:r>
      <w:r>
        <w:rPr>
          <w:rFonts w:ascii="Tahoma" w:hAnsi="Tahoma"/>
          <w:sz w:val="19"/>
          <w:szCs w:val="19"/>
        </w:rPr>
        <w:t>. Termin realizacji dost</w:t>
      </w:r>
      <w:r w:rsidR="004F7F6D">
        <w:rPr>
          <w:rFonts w:ascii="Tahoma" w:hAnsi="Tahoma"/>
          <w:sz w:val="19"/>
          <w:szCs w:val="19"/>
        </w:rPr>
        <w:t>awy do 3</w:t>
      </w:r>
      <w:r w:rsidR="00A85AC2">
        <w:rPr>
          <w:rFonts w:ascii="Tahoma" w:hAnsi="Tahoma"/>
          <w:sz w:val="19"/>
          <w:szCs w:val="19"/>
        </w:rPr>
        <w:t>1</w:t>
      </w:r>
      <w:r w:rsidR="00816D3C">
        <w:rPr>
          <w:rFonts w:ascii="Tahoma" w:hAnsi="Tahoma"/>
          <w:sz w:val="19"/>
          <w:szCs w:val="19"/>
        </w:rPr>
        <w:t xml:space="preserve"> </w:t>
      </w:r>
      <w:r w:rsidR="004F7F6D">
        <w:rPr>
          <w:rFonts w:ascii="Tahoma" w:hAnsi="Tahoma"/>
          <w:sz w:val="19"/>
          <w:szCs w:val="19"/>
        </w:rPr>
        <w:t>maja</w:t>
      </w:r>
      <w:r w:rsidR="00816D3C">
        <w:rPr>
          <w:rFonts w:ascii="Tahoma" w:hAnsi="Tahoma"/>
          <w:sz w:val="19"/>
          <w:szCs w:val="19"/>
        </w:rPr>
        <w:t xml:space="preserve"> 2018 roku.</w:t>
      </w: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9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87" w:rsidRDefault="005D5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D5587" w:rsidRDefault="005D5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5D5587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5D5587" w:rsidRPr="0082747F" w:rsidRDefault="005D5587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 w:rsidR="007E3C27"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5D5587" w:rsidRPr="00123AEA" w:rsidRDefault="005D5587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5D5587" w:rsidRPr="00065CB8" w:rsidRDefault="005D5587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87" w:rsidRDefault="005D5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D5587" w:rsidRDefault="005D5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75DC"/>
    <w:multiLevelType w:val="hybridMultilevel"/>
    <w:tmpl w:val="76DE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F693B"/>
    <w:multiLevelType w:val="hybridMultilevel"/>
    <w:tmpl w:val="9FE22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34CAA"/>
    <w:multiLevelType w:val="hybridMultilevel"/>
    <w:tmpl w:val="DB32B5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2D40"/>
    <w:rsid w:val="00043B9F"/>
    <w:rsid w:val="00045C31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5055"/>
    <w:rsid w:val="0007614C"/>
    <w:rsid w:val="00077424"/>
    <w:rsid w:val="00080197"/>
    <w:rsid w:val="000852CB"/>
    <w:rsid w:val="00095055"/>
    <w:rsid w:val="000962F8"/>
    <w:rsid w:val="00096DAB"/>
    <w:rsid w:val="000A1AE8"/>
    <w:rsid w:val="000A206D"/>
    <w:rsid w:val="000A30B8"/>
    <w:rsid w:val="000A362F"/>
    <w:rsid w:val="000A3B09"/>
    <w:rsid w:val="000A41AC"/>
    <w:rsid w:val="000A4E45"/>
    <w:rsid w:val="000A5166"/>
    <w:rsid w:val="000A6C15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0F5C6B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3953"/>
    <w:rsid w:val="00154046"/>
    <w:rsid w:val="001566A7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BD0"/>
    <w:rsid w:val="00180DB1"/>
    <w:rsid w:val="001829FE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4D1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7C8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07C9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10B"/>
    <w:rsid w:val="00282266"/>
    <w:rsid w:val="002825B9"/>
    <w:rsid w:val="00283465"/>
    <w:rsid w:val="00284334"/>
    <w:rsid w:val="0028724C"/>
    <w:rsid w:val="0028725B"/>
    <w:rsid w:val="00290ADB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41B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B7AA9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6B1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0520"/>
    <w:rsid w:val="00350B6D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3035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D5E8F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6EB9"/>
    <w:rsid w:val="00467306"/>
    <w:rsid w:val="0047042F"/>
    <w:rsid w:val="0047125B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0BD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4F7F6D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5FFF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5E3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587"/>
    <w:rsid w:val="005D58D4"/>
    <w:rsid w:val="005D5F7C"/>
    <w:rsid w:val="005D6448"/>
    <w:rsid w:val="005D6AA5"/>
    <w:rsid w:val="005E06E4"/>
    <w:rsid w:val="005E2246"/>
    <w:rsid w:val="005E2A38"/>
    <w:rsid w:val="005E452F"/>
    <w:rsid w:val="005E562B"/>
    <w:rsid w:val="005E5F32"/>
    <w:rsid w:val="005E650E"/>
    <w:rsid w:val="005E7A91"/>
    <w:rsid w:val="005F261C"/>
    <w:rsid w:val="00600105"/>
    <w:rsid w:val="00600935"/>
    <w:rsid w:val="0060148E"/>
    <w:rsid w:val="00602405"/>
    <w:rsid w:val="00606E57"/>
    <w:rsid w:val="0061136C"/>
    <w:rsid w:val="00611E0A"/>
    <w:rsid w:val="006129D4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2DC8"/>
    <w:rsid w:val="00675E86"/>
    <w:rsid w:val="0067606B"/>
    <w:rsid w:val="00676320"/>
    <w:rsid w:val="00680497"/>
    <w:rsid w:val="006834B8"/>
    <w:rsid w:val="00683C56"/>
    <w:rsid w:val="00683CC9"/>
    <w:rsid w:val="0068503F"/>
    <w:rsid w:val="00690B45"/>
    <w:rsid w:val="00691D18"/>
    <w:rsid w:val="0069228E"/>
    <w:rsid w:val="00693F13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96A"/>
    <w:rsid w:val="007E1E61"/>
    <w:rsid w:val="007E20C6"/>
    <w:rsid w:val="007E3912"/>
    <w:rsid w:val="007E3C27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6D3C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E7898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0F4C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57BD0"/>
    <w:rsid w:val="00A60BE0"/>
    <w:rsid w:val="00A61713"/>
    <w:rsid w:val="00A6202E"/>
    <w:rsid w:val="00A66E19"/>
    <w:rsid w:val="00A7122A"/>
    <w:rsid w:val="00A76ABD"/>
    <w:rsid w:val="00A775F8"/>
    <w:rsid w:val="00A81BB6"/>
    <w:rsid w:val="00A82961"/>
    <w:rsid w:val="00A85AC2"/>
    <w:rsid w:val="00A92035"/>
    <w:rsid w:val="00A92068"/>
    <w:rsid w:val="00A95265"/>
    <w:rsid w:val="00A954CA"/>
    <w:rsid w:val="00A95BC2"/>
    <w:rsid w:val="00A97F9E"/>
    <w:rsid w:val="00AA07D2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3C5D"/>
    <w:rsid w:val="00B04286"/>
    <w:rsid w:val="00B0528E"/>
    <w:rsid w:val="00B05449"/>
    <w:rsid w:val="00B0547F"/>
    <w:rsid w:val="00B07034"/>
    <w:rsid w:val="00B13079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25E3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210D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0CDD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08F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DF7BEF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80E36"/>
    <w:rsid w:val="00E81A2E"/>
    <w:rsid w:val="00E83100"/>
    <w:rsid w:val="00E8323A"/>
    <w:rsid w:val="00E83931"/>
    <w:rsid w:val="00E841B7"/>
    <w:rsid w:val="00E844E1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5CAB"/>
    <w:rsid w:val="00ED6CB9"/>
    <w:rsid w:val="00EE0BDA"/>
    <w:rsid w:val="00EE13C7"/>
    <w:rsid w:val="00EE358C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4708-218E-41C5-B0C5-060BFA9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721</TotalTime>
  <Pages>3</Pages>
  <Words>732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5484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Olga Tybuchowska</cp:lastModifiedBy>
  <cp:revision>24</cp:revision>
  <cp:lastPrinted>2017-04-28T06:06:00Z</cp:lastPrinted>
  <dcterms:created xsi:type="dcterms:W3CDTF">2017-03-13T13:58:00Z</dcterms:created>
  <dcterms:modified xsi:type="dcterms:W3CDTF">2017-05-11T08:18:00Z</dcterms:modified>
</cp:coreProperties>
</file>