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60" w:rsidRPr="00E0668E" w:rsidRDefault="00050560" w:rsidP="00050560">
      <w:pPr>
        <w:spacing w:after="0"/>
        <w:jc w:val="right"/>
        <w:rPr>
          <w:rFonts w:ascii="Tahoma" w:hAnsi="Tahoma" w:cs="Tahoma"/>
          <w:spacing w:val="20"/>
          <w:sz w:val="18"/>
          <w:szCs w:val="18"/>
        </w:rPr>
      </w:pPr>
      <w:r w:rsidRPr="00E0668E">
        <w:rPr>
          <w:rFonts w:ascii="Tahoma" w:hAnsi="Tahoma" w:cs="Tahoma"/>
          <w:spacing w:val="20"/>
          <w:sz w:val="18"/>
          <w:szCs w:val="18"/>
        </w:rPr>
        <w:t>Załącznik nr 5</w:t>
      </w:r>
    </w:p>
    <w:p w:rsidR="00050560" w:rsidRPr="006A1FF5" w:rsidRDefault="00050560" w:rsidP="00050560">
      <w:pPr>
        <w:spacing w:after="0"/>
        <w:jc w:val="right"/>
        <w:rPr>
          <w:rFonts w:ascii="Tahoma" w:hAnsi="Tahoma" w:cs="Tahoma"/>
          <w:b/>
          <w:spacing w:val="20"/>
          <w:sz w:val="20"/>
          <w:szCs w:val="20"/>
        </w:rPr>
      </w:pPr>
    </w:p>
    <w:p w:rsidR="00050560" w:rsidRPr="006A1FF5" w:rsidRDefault="00050560" w:rsidP="00050560">
      <w:pPr>
        <w:spacing w:after="0"/>
        <w:jc w:val="center"/>
        <w:rPr>
          <w:rFonts w:ascii="Tahoma" w:hAnsi="Tahoma" w:cs="Tahoma"/>
          <w:b/>
          <w:spacing w:val="20"/>
          <w:sz w:val="20"/>
          <w:szCs w:val="20"/>
        </w:rPr>
      </w:pPr>
    </w:p>
    <w:p w:rsidR="00050560" w:rsidRPr="006A1FF5" w:rsidRDefault="00050560" w:rsidP="00050560">
      <w:pPr>
        <w:spacing w:after="0" w:line="240" w:lineRule="auto"/>
        <w:jc w:val="center"/>
        <w:rPr>
          <w:rFonts w:ascii="Tahoma" w:hAnsi="Tahoma" w:cs="Tahoma"/>
          <w:b/>
        </w:rPr>
      </w:pPr>
      <w:r w:rsidRPr="006A1FF5">
        <w:rPr>
          <w:rFonts w:ascii="Tahoma" w:hAnsi="Tahoma" w:cs="Tahoma"/>
          <w:b/>
        </w:rPr>
        <w:t>OPIS PRZEDMIOTU ZAMÓWIENIA</w:t>
      </w:r>
    </w:p>
    <w:p w:rsidR="00050560" w:rsidRPr="006A1FF5" w:rsidRDefault="00050560" w:rsidP="00050560">
      <w:pPr>
        <w:spacing w:after="0" w:line="240" w:lineRule="auto"/>
        <w:jc w:val="center"/>
        <w:rPr>
          <w:rFonts w:ascii="Tahoma" w:hAnsi="Tahoma" w:cs="Tahoma"/>
          <w:b/>
        </w:rPr>
      </w:pPr>
      <w:r w:rsidRPr="006A1FF5">
        <w:rPr>
          <w:rFonts w:ascii="Tahoma" w:hAnsi="Tahoma" w:cs="Tahoma"/>
          <w:b/>
        </w:rPr>
        <w:t xml:space="preserve"> </w:t>
      </w:r>
    </w:p>
    <w:p w:rsidR="00050560" w:rsidRPr="006A1FF5" w:rsidRDefault="00050560" w:rsidP="00050560">
      <w:pPr>
        <w:spacing w:after="0" w:line="240" w:lineRule="auto"/>
        <w:jc w:val="center"/>
        <w:rPr>
          <w:rFonts w:ascii="Tahoma" w:hAnsi="Tahoma" w:cs="Tahoma"/>
        </w:rPr>
      </w:pPr>
    </w:p>
    <w:p w:rsidR="00050560" w:rsidRPr="00EB7723" w:rsidRDefault="00050560" w:rsidP="00050560">
      <w:pPr>
        <w:spacing w:after="0" w:line="240" w:lineRule="auto"/>
        <w:jc w:val="center"/>
        <w:rPr>
          <w:rFonts w:ascii="Tahoma" w:hAnsi="Tahoma" w:cs="Tahoma"/>
          <w:sz w:val="20"/>
        </w:rPr>
      </w:pPr>
      <w:r w:rsidRPr="00EB7723">
        <w:rPr>
          <w:rFonts w:ascii="Tahoma" w:hAnsi="Tahoma" w:cs="Tahoma"/>
          <w:sz w:val="20"/>
        </w:rPr>
        <w:t xml:space="preserve">dla zamówienia p.n. „Opracowanie dokumentacji projektowej </w:t>
      </w:r>
      <w:r w:rsidRPr="00EB7723">
        <w:rPr>
          <w:rFonts w:ascii="Tahoma" w:hAnsi="Tahoma" w:cs="Tahoma"/>
          <w:color w:val="000000" w:themeColor="text1"/>
          <w:sz w:val="20"/>
        </w:rPr>
        <w:t>remontu</w:t>
      </w:r>
      <w:r w:rsidRPr="00EB7723">
        <w:rPr>
          <w:rFonts w:ascii="Tahoma" w:hAnsi="Tahoma" w:cs="Tahoma"/>
          <w:color w:val="FF0000"/>
          <w:sz w:val="20"/>
        </w:rPr>
        <w:t xml:space="preserve"> </w:t>
      </w:r>
      <w:r w:rsidRPr="00EB7723">
        <w:rPr>
          <w:rFonts w:ascii="Tahoma" w:hAnsi="Tahoma" w:cs="Tahoma"/>
          <w:sz w:val="20"/>
        </w:rPr>
        <w:t xml:space="preserve">drogi powiatowej nr 3230W Sierakowo – </w:t>
      </w:r>
      <w:proofErr w:type="spellStart"/>
      <w:r w:rsidRPr="00EB7723">
        <w:rPr>
          <w:rFonts w:ascii="Tahoma" w:hAnsi="Tahoma" w:cs="Tahoma"/>
          <w:sz w:val="20"/>
        </w:rPr>
        <w:t>Cierpigórz</w:t>
      </w:r>
      <w:proofErr w:type="spellEnd"/>
      <w:r w:rsidRPr="00EB7723">
        <w:rPr>
          <w:rFonts w:ascii="Tahoma" w:hAnsi="Tahoma" w:cs="Tahoma"/>
          <w:sz w:val="20"/>
        </w:rPr>
        <w:t xml:space="preserve"> – Przasnysz od km 9+523,00 do km 9+719,00 ul. </w:t>
      </w:r>
      <w:r w:rsidRPr="00EB7723">
        <w:rPr>
          <w:rFonts w:ascii="Tahoma" w:hAnsi="Tahoma" w:cs="Tahoma"/>
          <w:bCs/>
          <w:sz w:val="20"/>
        </w:rPr>
        <w:t>Gołymińska w Przasnyszu</w:t>
      </w:r>
      <w:r w:rsidRPr="00EB7723">
        <w:rPr>
          <w:rFonts w:ascii="Tahoma" w:hAnsi="Tahoma" w:cs="Tahoma"/>
          <w:sz w:val="20"/>
        </w:rPr>
        <w:t>”.</w:t>
      </w:r>
    </w:p>
    <w:p w:rsidR="00050560" w:rsidRPr="006A1FF5" w:rsidRDefault="00050560" w:rsidP="00050560">
      <w:pPr>
        <w:spacing w:after="0" w:line="240" w:lineRule="auto"/>
        <w:jc w:val="center"/>
        <w:rPr>
          <w:rFonts w:ascii="Tahoma" w:hAnsi="Tahoma" w:cs="Tahoma"/>
        </w:rPr>
      </w:pPr>
    </w:p>
    <w:p w:rsidR="00050560" w:rsidRPr="006A1FF5" w:rsidRDefault="00050560" w:rsidP="0005056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pacing w:after="0"/>
        <w:jc w:val="both"/>
        <w:rPr>
          <w:rFonts w:ascii="Tahoma" w:hAnsi="Tahoma" w:cs="Tahoma"/>
          <w:b/>
        </w:rPr>
      </w:pPr>
      <w:r w:rsidRPr="006A1FF5">
        <w:rPr>
          <w:rFonts w:ascii="Tahoma" w:hAnsi="Tahoma" w:cs="Tahoma"/>
          <w:b/>
          <w:spacing w:val="20"/>
          <w:sz w:val="20"/>
          <w:szCs w:val="20"/>
        </w:rPr>
        <w:t>I. PRZEDMIOT</w:t>
      </w:r>
      <w:r w:rsidRPr="006A1FF5">
        <w:rPr>
          <w:rFonts w:ascii="Tahoma" w:hAnsi="Tahoma" w:cs="Tahoma"/>
          <w:b/>
          <w:sz w:val="20"/>
        </w:rPr>
        <w:t>, ZAKRES, TERMIN REALIZACJI ZAMÓWIENIA, PRZEPISY TECHNICZNE</w:t>
      </w:r>
    </w:p>
    <w:p w:rsidR="00050560" w:rsidRPr="006A1FF5" w:rsidRDefault="00050560" w:rsidP="00050560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1. PRZEDMIOT ZAMÓWIENIA:</w:t>
      </w:r>
    </w:p>
    <w:p w:rsidR="00050560" w:rsidRPr="006A1FF5" w:rsidRDefault="00050560" w:rsidP="00050560">
      <w:pPr>
        <w:shd w:val="clear" w:color="auto" w:fill="FFFFFF"/>
        <w:tabs>
          <w:tab w:val="left" w:pos="9354"/>
        </w:tabs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Przedmiotem zamówienia jest opracowanie dokumentacji </w:t>
      </w:r>
      <w:r w:rsidRPr="009F4F23">
        <w:rPr>
          <w:rFonts w:ascii="Tahoma" w:hAnsi="Tahoma" w:cs="Tahoma"/>
          <w:color w:val="000000" w:themeColor="text1"/>
          <w:sz w:val="20"/>
          <w:szCs w:val="20"/>
        </w:rPr>
        <w:t xml:space="preserve">projektowej remontu </w:t>
      </w:r>
      <w:r w:rsidRPr="006A1FF5">
        <w:rPr>
          <w:rFonts w:ascii="Tahoma" w:hAnsi="Tahoma" w:cs="Tahoma"/>
          <w:sz w:val="20"/>
          <w:szCs w:val="20"/>
        </w:rPr>
        <w:t xml:space="preserve">drogi powiatowej nr 3230W Sierakowo – </w:t>
      </w:r>
      <w:proofErr w:type="spellStart"/>
      <w:r w:rsidRPr="006A1FF5">
        <w:rPr>
          <w:rFonts w:ascii="Tahoma" w:hAnsi="Tahoma" w:cs="Tahoma"/>
          <w:sz w:val="20"/>
          <w:szCs w:val="20"/>
        </w:rPr>
        <w:t>Cierpigórz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 – Przasnysz od km 9+523,00 do km 9+719,00 </w:t>
      </w:r>
      <w:proofErr w:type="spellStart"/>
      <w:r w:rsidRPr="006A1FF5">
        <w:rPr>
          <w:rFonts w:ascii="Tahoma" w:hAnsi="Tahoma" w:cs="Tahoma"/>
          <w:sz w:val="20"/>
          <w:szCs w:val="20"/>
        </w:rPr>
        <w:t>t.j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. na długości 196,00 </w:t>
      </w:r>
      <w:proofErr w:type="spellStart"/>
      <w:r w:rsidRPr="006A1FF5">
        <w:rPr>
          <w:rFonts w:ascii="Tahoma" w:hAnsi="Tahoma" w:cs="Tahoma"/>
          <w:sz w:val="20"/>
          <w:szCs w:val="20"/>
        </w:rPr>
        <w:t>mb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 (odcinek znajdujący się w granicach administracyjnych miasta Przasnysz</w:t>
      </w:r>
      <w:r>
        <w:rPr>
          <w:rFonts w:ascii="Tahoma" w:hAnsi="Tahoma" w:cs="Tahoma"/>
          <w:sz w:val="20"/>
          <w:szCs w:val="20"/>
        </w:rPr>
        <w:t>, ul. Gołymińska</w:t>
      </w:r>
      <w:r w:rsidRPr="006A1FF5">
        <w:rPr>
          <w:rFonts w:ascii="Tahoma" w:hAnsi="Tahoma" w:cs="Tahoma"/>
          <w:sz w:val="20"/>
          <w:szCs w:val="20"/>
        </w:rPr>
        <w:t>) wraz ze specyfikacjami technicznymi wykonania i odbioru robót budowlanych, pełnieniem nadzoru autorskiego, przekazaniem praw autorskich do opracowanej dokumentacji projektowej.</w:t>
      </w:r>
    </w:p>
    <w:p w:rsidR="00050560" w:rsidRPr="006A1FF5" w:rsidRDefault="00050560" w:rsidP="00050560">
      <w:pPr>
        <w:shd w:val="clear" w:color="auto" w:fill="FFFFFF"/>
        <w:spacing w:after="0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Opracowana dokumentacja projektowa musi uwzględniać rozwiązania projektowe z przeznaczeniem dla wszystkich użytkowników. Wymagane projektowanie tzw. uniwersalne odnosi się do tych rozwiązań, które są użyteczne dla wszystkich ludzi, w jak największym zakresie, bez potrzeby adaptacji lub specjalistycznych zmian.</w:t>
      </w:r>
    </w:p>
    <w:p w:rsidR="00050560" w:rsidRPr="006A1FF5" w:rsidRDefault="00050560" w:rsidP="00050560">
      <w:pPr>
        <w:shd w:val="clear" w:color="auto" w:fill="FFFFFF"/>
        <w:tabs>
          <w:tab w:val="left" w:pos="5895"/>
        </w:tabs>
        <w:spacing w:after="0"/>
        <w:ind w:right="-2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895"/>
        </w:tabs>
        <w:spacing w:after="0"/>
        <w:ind w:right="-2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Przedmiot zamówienia określają następujące kody CPV:</w:t>
      </w:r>
      <w:r w:rsidRPr="006A1FF5">
        <w:rPr>
          <w:rFonts w:ascii="Tahoma" w:hAnsi="Tahoma" w:cs="Tahoma"/>
          <w:sz w:val="20"/>
          <w:szCs w:val="20"/>
        </w:rPr>
        <w:tab/>
      </w:r>
    </w:p>
    <w:tbl>
      <w:tblPr>
        <w:tblW w:w="4699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6636"/>
      </w:tblGrid>
      <w:tr w:rsidR="00050560" w:rsidRPr="006A1FF5" w:rsidTr="00E316B0">
        <w:tc>
          <w:tcPr>
            <w:tcW w:w="113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A1FF5">
              <w:rPr>
                <w:rFonts w:ascii="Tahoma" w:hAnsi="Tahoma" w:cs="Tahoma"/>
                <w:spacing w:val="-2"/>
                <w:sz w:val="20"/>
                <w:szCs w:val="20"/>
              </w:rPr>
              <w:t>71320000-7</w:t>
            </w:r>
          </w:p>
        </w:tc>
        <w:tc>
          <w:tcPr>
            <w:tcW w:w="3866" w:type="pct"/>
            <w:tcBorders>
              <w:top w:val="nil"/>
              <w:left w:val="threeDEmboss" w:sz="6" w:space="0" w:color="00000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A1FF5">
              <w:rPr>
                <w:rFonts w:ascii="Tahoma" w:hAnsi="Tahoma" w:cs="Tahoma"/>
                <w:spacing w:val="-2"/>
                <w:sz w:val="20"/>
                <w:szCs w:val="20"/>
              </w:rPr>
              <w:t>Usługi inżynieryjne w zakresie projektowania</w:t>
            </w:r>
          </w:p>
        </w:tc>
      </w:tr>
      <w:tr w:rsidR="00050560" w:rsidRPr="006A1FF5" w:rsidTr="00E316B0">
        <w:tc>
          <w:tcPr>
            <w:tcW w:w="113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A1FF5">
              <w:rPr>
                <w:rFonts w:ascii="Tahoma" w:hAnsi="Tahoma" w:cs="Tahoma"/>
                <w:spacing w:val="-2"/>
                <w:sz w:val="20"/>
                <w:szCs w:val="20"/>
              </w:rPr>
              <w:t>71322500-6</w:t>
            </w:r>
          </w:p>
        </w:tc>
        <w:tc>
          <w:tcPr>
            <w:tcW w:w="3866" w:type="pct"/>
            <w:tcBorders>
              <w:top w:val="nil"/>
              <w:left w:val="threeDEmboss" w:sz="6" w:space="0" w:color="00000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A1FF5">
              <w:rPr>
                <w:rFonts w:ascii="Tahoma" w:hAnsi="Tahoma" w:cs="Tahoma"/>
                <w:spacing w:val="-2"/>
                <w:sz w:val="20"/>
                <w:szCs w:val="20"/>
              </w:rPr>
              <w:t xml:space="preserve">Usługi inżynierii projektowej w zakresie sygnalizacji ruchu drogowego </w:t>
            </w:r>
          </w:p>
        </w:tc>
      </w:tr>
      <w:tr w:rsidR="00050560" w:rsidRPr="006A1FF5" w:rsidTr="00E316B0">
        <w:tc>
          <w:tcPr>
            <w:tcW w:w="113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A1FF5">
              <w:rPr>
                <w:rFonts w:ascii="Tahoma" w:hAnsi="Tahoma" w:cs="Tahoma"/>
                <w:spacing w:val="-2"/>
                <w:sz w:val="20"/>
                <w:szCs w:val="20"/>
              </w:rPr>
              <w:t>71322000-1</w:t>
            </w:r>
          </w:p>
        </w:tc>
        <w:tc>
          <w:tcPr>
            <w:tcW w:w="3866" w:type="pct"/>
            <w:tcBorders>
              <w:top w:val="nil"/>
              <w:left w:val="threeDEmboss" w:sz="6" w:space="0" w:color="00000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  <w:r w:rsidRPr="006A1FF5">
              <w:rPr>
                <w:rFonts w:ascii="Tahoma" w:hAnsi="Tahoma" w:cs="Tahoma"/>
                <w:spacing w:val="-2"/>
                <w:sz w:val="20"/>
                <w:szCs w:val="20"/>
              </w:rPr>
              <w:t>Usługi inżynierii projektowej w zakresie inżynierii lądowej i wodnej</w:t>
            </w:r>
          </w:p>
        </w:tc>
      </w:tr>
      <w:tr w:rsidR="00050560" w:rsidRPr="006A1FF5" w:rsidTr="00E316B0">
        <w:tc>
          <w:tcPr>
            <w:tcW w:w="113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866" w:type="pct"/>
            <w:tcBorders>
              <w:top w:val="nil"/>
              <w:left w:val="threeDEmboss" w:sz="6" w:space="0" w:color="00000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  <w:tr w:rsidR="00050560" w:rsidRPr="006A1FF5" w:rsidTr="00E316B0">
        <w:tc>
          <w:tcPr>
            <w:tcW w:w="1134" w:type="pct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  <w:tc>
          <w:tcPr>
            <w:tcW w:w="3866" w:type="pct"/>
            <w:tcBorders>
              <w:top w:val="nil"/>
              <w:left w:val="threeDEmboss" w:sz="6" w:space="0" w:color="00000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050560" w:rsidRPr="006A1FF5" w:rsidRDefault="00050560" w:rsidP="00E316B0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pacing w:val="-2"/>
                <w:sz w:val="20"/>
                <w:szCs w:val="20"/>
              </w:rPr>
            </w:pPr>
          </w:p>
        </w:tc>
      </w:tr>
    </w:tbl>
    <w:p w:rsidR="00050560" w:rsidRPr="006A1FF5" w:rsidRDefault="00050560" w:rsidP="00050560">
      <w:pPr>
        <w:shd w:val="clear" w:color="auto" w:fill="FFFFFF"/>
        <w:tabs>
          <w:tab w:val="left" w:pos="851"/>
        </w:tabs>
        <w:spacing w:before="271" w:after="0" w:line="60" w:lineRule="atLeast"/>
        <w:ind w:left="395"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851"/>
        </w:tabs>
        <w:spacing w:before="271" w:after="0" w:line="60" w:lineRule="atLeast"/>
        <w:ind w:right="-2" w:firstLine="39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Dokumentację projektową należy sporządzić w zakresie zgodnym w szczególności z ustawą prawo budowlane (</w:t>
      </w:r>
      <w:hyperlink r:id="rId6" w:anchor="/akt/16796118/2231256?keyword=ustawa%20prawo%20wodne&amp;cm=STOP" w:history="1">
        <w:r w:rsidRPr="006A1FF5">
          <w:rPr>
            <w:rFonts w:ascii="Tahoma" w:hAnsi="Tahoma" w:cs="Tahoma"/>
            <w:sz w:val="20"/>
            <w:szCs w:val="20"/>
          </w:rPr>
          <w:t xml:space="preserve">Dz.U.2017.1332 </w:t>
        </w:r>
        <w:proofErr w:type="spellStart"/>
        <w:r w:rsidRPr="006A1FF5">
          <w:rPr>
            <w:rFonts w:ascii="Tahoma" w:hAnsi="Tahoma" w:cs="Tahoma"/>
            <w:sz w:val="20"/>
            <w:szCs w:val="20"/>
          </w:rPr>
          <w:t>t.j</w:t>
        </w:r>
        <w:proofErr w:type="spellEnd"/>
        <w:r w:rsidRPr="006A1FF5">
          <w:rPr>
            <w:rFonts w:ascii="Tahoma" w:hAnsi="Tahoma" w:cs="Tahoma"/>
            <w:sz w:val="20"/>
            <w:szCs w:val="20"/>
          </w:rPr>
          <w:t>.</w:t>
        </w:r>
      </w:hyperlink>
      <w:r w:rsidRPr="006A1FF5">
        <w:rPr>
          <w:rFonts w:ascii="Tahoma" w:hAnsi="Tahoma" w:cs="Tahoma"/>
          <w:sz w:val="20"/>
          <w:szCs w:val="20"/>
        </w:rPr>
        <w:t xml:space="preserve">) i aktami wykonawczymi do tej ustawy oraz z obowiązującymi normami i przepisami branżowymi a także zasadami wiedzy technicznej. </w:t>
      </w:r>
    </w:p>
    <w:p w:rsidR="00050560" w:rsidRPr="006A1FF5" w:rsidRDefault="00050560" w:rsidP="00050560">
      <w:pPr>
        <w:shd w:val="clear" w:color="auto" w:fill="FFFFFF"/>
        <w:tabs>
          <w:tab w:val="left" w:pos="851"/>
        </w:tabs>
        <w:spacing w:before="271" w:after="0" w:line="60" w:lineRule="atLeast"/>
        <w:ind w:right="-2" w:firstLine="39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Zastosowane w opracowanej dokumentacji projektowej rozwiązania techniczne mają mieścić się</w:t>
      </w:r>
      <w:r w:rsidRPr="006A1FF5">
        <w:rPr>
          <w:rFonts w:ascii="Tahoma" w:hAnsi="Tahoma" w:cs="Tahoma"/>
          <w:b/>
          <w:sz w:val="20"/>
          <w:szCs w:val="20"/>
        </w:rPr>
        <w:t xml:space="preserve"> </w:t>
      </w:r>
      <w:r w:rsidRPr="006A1FF5">
        <w:rPr>
          <w:rFonts w:ascii="Tahoma" w:hAnsi="Tahoma" w:cs="Tahoma"/>
          <w:sz w:val="20"/>
          <w:szCs w:val="20"/>
        </w:rPr>
        <w:t>w granicach istniejącego pasa drogowego, mają być właściwe jak dla drogi klasy Z planuje się, że prace projektowe obejmą następujące elementy: jezdnię jednokierunkową w kierunku od ul. Leszno do ul. Kolejowej, ścieżkę rowerową, chodnik, oznakowanie pionowe, odwodnienie powierzchniowe skierowane w kierunku kanalizacji deszczowej znajdującej się w ciągu DP 3238W na ul. Leszno, i inne elementy zaproponowane przez Projektanta, jako korzystne rozwiązanie techniczne (przy czym zakłada się, że elementy pasa drogowego m.in. nawierzchnia jezdni, chodnika, ścieżki rowerowej będzie zaprojektowana i wykonana z kostki brukowej betonowej</w:t>
      </w:r>
      <w:r>
        <w:rPr>
          <w:rFonts w:ascii="Tahoma" w:hAnsi="Tahoma" w:cs="Tahoma"/>
          <w:sz w:val="20"/>
          <w:szCs w:val="20"/>
        </w:rPr>
        <w:t>)</w:t>
      </w:r>
      <w:r w:rsidRPr="006A1FF5">
        <w:rPr>
          <w:rFonts w:ascii="Tahoma" w:hAnsi="Tahoma" w:cs="Tahoma"/>
          <w:sz w:val="20"/>
          <w:szCs w:val="20"/>
        </w:rPr>
        <w:t>.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9354"/>
        </w:tabs>
        <w:spacing w:before="271" w:after="0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2. ZAKRES ZAMÓWIENIA:</w:t>
      </w:r>
    </w:p>
    <w:p w:rsidR="00050560" w:rsidRPr="006A1FF5" w:rsidRDefault="00050560" w:rsidP="00050560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 xml:space="preserve">Opracowanie dokumentacji projektowej dla branży </w:t>
      </w:r>
      <w:r>
        <w:rPr>
          <w:rFonts w:ascii="Tahoma" w:hAnsi="Tahoma" w:cs="Tahoma"/>
          <w:b/>
          <w:sz w:val="20"/>
          <w:szCs w:val="20"/>
        </w:rPr>
        <w:t>z elementami odwodnienia</w:t>
      </w:r>
      <w:r w:rsidRPr="006A1FF5">
        <w:rPr>
          <w:rFonts w:ascii="Tahoma" w:hAnsi="Tahoma" w:cs="Tahoma"/>
          <w:b/>
          <w:sz w:val="20"/>
          <w:szCs w:val="20"/>
        </w:rPr>
        <w:t xml:space="preserve"> od km 9+523,00 do km 9+719,00 </w:t>
      </w:r>
      <w:proofErr w:type="spellStart"/>
      <w:r w:rsidRPr="006A1FF5">
        <w:rPr>
          <w:rFonts w:ascii="Tahoma" w:hAnsi="Tahoma" w:cs="Tahoma"/>
          <w:b/>
          <w:sz w:val="20"/>
          <w:szCs w:val="20"/>
        </w:rPr>
        <w:t>t.j</w:t>
      </w:r>
      <w:proofErr w:type="spellEnd"/>
      <w:r w:rsidRPr="006A1FF5">
        <w:rPr>
          <w:rFonts w:ascii="Tahoma" w:hAnsi="Tahoma" w:cs="Tahoma"/>
          <w:b/>
          <w:sz w:val="20"/>
          <w:szCs w:val="20"/>
        </w:rPr>
        <w:t xml:space="preserve">. na odc. 196,00 </w:t>
      </w:r>
      <w:proofErr w:type="spellStart"/>
      <w:r w:rsidRPr="006A1FF5">
        <w:rPr>
          <w:rFonts w:ascii="Tahoma" w:hAnsi="Tahoma" w:cs="Tahoma"/>
          <w:b/>
          <w:sz w:val="20"/>
          <w:szCs w:val="20"/>
        </w:rPr>
        <w:t>mb</w:t>
      </w:r>
      <w:proofErr w:type="spellEnd"/>
      <w:r w:rsidRPr="006A1FF5">
        <w:rPr>
          <w:rFonts w:ascii="Tahoma" w:hAnsi="Tahoma" w:cs="Tahoma"/>
          <w:b/>
          <w:sz w:val="20"/>
          <w:szCs w:val="20"/>
        </w:rPr>
        <w:t xml:space="preserve"> w tym:</w:t>
      </w:r>
    </w:p>
    <w:p w:rsidR="00050560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ETAP I</w:t>
      </w:r>
    </w:p>
    <w:p w:rsidR="00050560" w:rsidRDefault="00050560" w:rsidP="0005056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Projekt budowlany (PB) - dla </w:t>
      </w:r>
      <w:r>
        <w:rPr>
          <w:rFonts w:ascii="Tahoma" w:hAnsi="Tahoma" w:cs="Tahoma"/>
          <w:sz w:val="20"/>
          <w:szCs w:val="20"/>
        </w:rPr>
        <w:t xml:space="preserve">branży drogowej z elementami odwodnienia, </w:t>
      </w:r>
    </w:p>
    <w:p w:rsidR="00050560" w:rsidRPr="00E0668E" w:rsidRDefault="00050560" w:rsidP="0005056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E2208">
        <w:rPr>
          <w:rFonts w:ascii="Tahoma" w:hAnsi="Tahoma" w:cs="Tahoma"/>
          <w:color w:val="000000" w:themeColor="text1"/>
          <w:sz w:val="20"/>
          <w:szCs w:val="20"/>
        </w:rPr>
        <w:t xml:space="preserve">Operat wodnoprawny na wykonanie urządzeń wodnych i odprowadzanie wód opadowych i roztopowych </w:t>
      </w:r>
      <w:r w:rsidR="006455C3">
        <w:rPr>
          <w:rFonts w:ascii="Tahoma" w:hAnsi="Tahoma" w:cs="Tahoma"/>
          <w:color w:val="000000" w:themeColor="text1"/>
          <w:sz w:val="20"/>
          <w:szCs w:val="20"/>
        </w:rPr>
        <w:t xml:space="preserve">dalej „operat wodnoprawny” </w:t>
      </w:r>
      <w:r w:rsidRPr="00CE2208">
        <w:rPr>
          <w:rFonts w:ascii="Tahoma" w:hAnsi="Tahoma" w:cs="Tahoma"/>
          <w:color w:val="000000" w:themeColor="text1"/>
          <w:sz w:val="20"/>
          <w:szCs w:val="20"/>
        </w:rPr>
        <w:t>– (</w:t>
      </w:r>
      <w:r>
        <w:rPr>
          <w:rFonts w:ascii="Tahoma" w:hAnsi="Tahoma" w:cs="Tahoma"/>
          <w:color w:val="000000" w:themeColor="text1"/>
          <w:sz w:val="20"/>
          <w:szCs w:val="20"/>
        </w:rPr>
        <w:t>o ile będzie konieczny</w:t>
      </w:r>
      <w:r w:rsidRPr="00CE2208">
        <w:rPr>
          <w:rFonts w:ascii="Tahoma" w:hAnsi="Tahoma" w:cs="Tahoma"/>
          <w:color w:val="000000" w:themeColor="text1"/>
          <w:sz w:val="20"/>
          <w:szCs w:val="20"/>
        </w:rPr>
        <w:t xml:space="preserve">).  </w:t>
      </w:r>
    </w:p>
    <w:p w:rsidR="00050560" w:rsidRPr="006A1FF5" w:rsidRDefault="00050560" w:rsidP="00050560">
      <w:pPr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Uzyskanie uzgodnień, warunków technicznych tj. m.in. Zarządcą kanalizacji deszczowej.</w:t>
      </w:r>
    </w:p>
    <w:p w:rsidR="00050560" w:rsidRDefault="00050560" w:rsidP="006455C3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left="720"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ETAP II</w:t>
      </w:r>
    </w:p>
    <w:p w:rsidR="00050560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CE2208">
        <w:rPr>
          <w:rFonts w:ascii="Tahoma" w:hAnsi="Tahoma" w:cs="Tahoma"/>
          <w:sz w:val="20"/>
          <w:szCs w:val="20"/>
        </w:rPr>
        <w:t xml:space="preserve">Projekt wykonawczy - branża drogowa (PW) - </w:t>
      </w:r>
      <w:r w:rsidRPr="006A1FF5">
        <w:rPr>
          <w:rFonts w:ascii="Tahoma" w:hAnsi="Tahoma" w:cs="Tahoma"/>
          <w:sz w:val="20"/>
          <w:szCs w:val="20"/>
        </w:rPr>
        <w:t xml:space="preserve">dla </w:t>
      </w:r>
      <w:r>
        <w:rPr>
          <w:rFonts w:ascii="Tahoma" w:hAnsi="Tahoma" w:cs="Tahoma"/>
          <w:sz w:val="20"/>
          <w:szCs w:val="20"/>
        </w:rPr>
        <w:t>branży drogowej z elementami odwodnienia,</w:t>
      </w:r>
    </w:p>
    <w:p w:rsidR="00050560" w:rsidRPr="00CE2208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CE2208">
        <w:rPr>
          <w:rFonts w:ascii="Tahoma" w:hAnsi="Tahoma" w:cs="Tahoma"/>
          <w:sz w:val="20"/>
          <w:szCs w:val="20"/>
        </w:rPr>
        <w:t xml:space="preserve">Specyfikacja techniczna wykonania i odbioru robót budowlanych - </w:t>
      </w:r>
      <w:r w:rsidRPr="006A1FF5">
        <w:rPr>
          <w:rFonts w:ascii="Tahoma" w:hAnsi="Tahoma" w:cs="Tahoma"/>
          <w:sz w:val="20"/>
          <w:szCs w:val="20"/>
        </w:rPr>
        <w:t xml:space="preserve">dla </w:t>
      </w:r>
      <w:r>
        <w:rPr>
          <w:rFonts w:ascii="Tahoma" w:hAnsi="Tahoma" w:cs="Tahoma"/>
          <w:sz w:val="20"/>
          <w:szCs w:val="20"/>
        </w:rPr>
        <w:t>branży drogowej z elementami odwodnienia,</w:t>
      </w:r>
      <w:r w:rsidRPr="00CE2208">
        <w:rPr>
          <w:rFonts w:ascii="Tahoma" w:hAnsi="Tahoma" w:cs="Tahoma"/>
          <w:sz w:val="20"/>
          <w:szCs w:val="20"/>
        </w:rPr>
        <w:t xml:space="preserve">, </w:t>
      </w:r>
    </w:p>
    <w:p w:rsidR="00050560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E2208">
        <w:rPr>
          <w:rFonts w:ascii="Tahoma" w:hAnsi="Tahoma" w:cs="Tahoma"/>
          <w:color w:val="000000" w:themeColor="text1"/>
          <w:sz w:val="20"/>
          <w:szCs w:val="20"/>
        </w:rPr>
        <w:t xml:space="preserve">Projekt czasowej organizacji ruchu - dla branży drogowej </w:t>
      </w:r>
    </w:p>
    <w:p w:rsidR="00050560" w:rsidRPr="006A1FF5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Przedmiar robót - dla </w:t>
      </w:r>
      <w:r>
        <w:rPr>
          <w:rFonts w:ascii="Tahoma" w:hAnsi="Tahoma" w:cs="Tahoma"/>
          <w:sz w:val="20"/>
          <w:szCs w:val="20"/>
        </w:rPr>
        <w:t>branży drogowej z elementami odwodnienia,</w:t>
      </w:r>
    </w:p>
    <w:p w:rsidR="00050560" w:rsidRPr="006A1FF5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Kosztorys inwestorski - dla </w:t>
      </w:r>
      <w:r>
        <w:rPr>
          <w:rFonts w:ascii="Tahoma" w:hAnsi="Tahoma" w:cs="Tahoma"/>
          <w:sz w:val="20"/>
          <w:szCs w:val="20"/>
        </w:rPr>
        <w:t>branży drogowej z elementami odwodnienia,</w:t>
      </w:r>
    </w:p>
    <w:p w:rsidR="00050560" w:rsidRPr="006A1FF5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Projekt stałej organizacji ruchu - dla branży drogowej,</w:t>
      </w:r>
    </w:p>
    <w:p w:rsidR="00050560" w:rsidRPr="006A1FF5" w:rsidRDefault="00050560" w:rsidP="00050560">
      <w:pPr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Plan bezpieczeństwa i ochrony zdrowia (BIOZ) - dla </w:t>
      </w:r>
      <w:r>
        <w:rPr>
          <w:rFonts w:ascii="Tahoma" w:hAnsi="Tahoma" w:cs="Tahoma"/>
          <w:sz w:val="20"/>
          <w:szCs w:val="20"/>
        </w:rPr>
        <w:t xml:space="preserve">branży drogowej z elementami odwodniania </w:t>
      </w:r>
    </w:p>
    <w:p w:rsidR="00050560" w:rsidRPr="00CE2208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left="720" w:right="-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 xml:space="preserve">UWAGA 1: </w:t>
      </w: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Wykonawca będzie na bieżąco informował Zamawiającego o postępie nad uzyskaniem uzgodn</w:t>
      </w:r>
      <w:r>
        <w:rPr>
          <w:rFonts w:ascii="Tahoma" w:hAnsi="Tahoma" w:cs="Tahoma"/>
          <w:sz w:val="20"/>
          <w:szCs w:val="20"/>
        </w:rPr>
        <w:t xml:space="preserve">ień, warunków technicznych dla </w:t>
      </w:r>
      <w:r w:rsidRPr="006A1FF5">
        <w:rPr>
          <w:rFonts w:ascii="Tahoma" w:hAnsi="Tahoma" w:cs="Tahoma"/>
          <w:sz w:val="20"/>
          <w:szCs w:val="20"/>
        </w:rPr>
        <w:t>projektu budowlanego w postaci kserokopii dokumentów (wniosków) składanych do orangów administracji publicznej.</w:t>
      </w: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 xml:space="preserve">UWAGA 2: </w:t>
      </w:r>
    </w:p>
    <w:p w:rsidR="00050560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Zamawiający posiada aktualną mapę do celów projektowych, którą przekaże Wykonawcy, ponadto Zamawiający uzyskał prawomocną decyzję o środowiskowych uwarunkowaniach realizacji przedsięwzięcia.   </w:t>
      </w:r>
    </w:p>
    <w:p w:rsidR="00050560" w:rsidRPr="00CE2208" w:rsidRDefault="00050560" w:rsidP="00050560">
      <w:pPr>
        <w:shd w:val="clear" w:color="auto" w:fill="FFFFFF"/>
        <w:tabs>
          <w:tab w:val="left" w:pos="567"/>
        </w:tabs>
        <w:spacing w:after="0"/>
        <w:ind w:right="-2"/>
        <w:jc w:val="both"/>
        <w:rPr>
          <w:rFonts w:ascii="Tahoma" w:hAnsi="Tahoma" w:cs="Tahoma"/>
          <w:b/>
          <w:szCs w:val="20"/>
        </w:rPr>
      </w:pPr>
    </w:p>
    <w:p w:rsidR="00050560" w:rsidRPr="00CE2208" w:rsidRDefault="00050560" w:rsidP="00050560">
      <w:pPr>
        <w:pStyle w:val="Bezodstpw"/>
        <w:numPr>
          <w:ilvl w:val="0"/>
          <w:numId w:val="5"/>
        </w:numPr>
        <w:rPr>
          <w:rFonts w:ascii="Tahoma" w:hAnsi="Tahoma" w:cs="Tahoma"/>
          <w:b/>
          <w:sz w:val="20"/>
          <w:szCs w:val="18"/>
        </w:rPr>
      </w:pPr>
      <w:r w:rsidRPr="00CE2208">
        <w:rPr>
          <w:rFonts w:ascii="Tahoma" w:hAnsi="Tahoma" w:cs="Tahoma"/>
          <w:b/>
          <w:sz w:val="20"/>
          <w:szCs w:val="18"/>
        </w:rPr>
        <w:t>Przygotowanie zgłoszenia o zamiarze budowy oraz wykonywania robót budowlanych nie wymagających uzyskania pozwolenia na budowę,</w:t>
      </w:r>
    </w:p>
    <w:p w:rsidR="00050560" w:rsidRDefault="00050560" w:rsidP="00050560">
      <w:pPr>
        <w:pStyle w:val="Bezodstpw"/>
        <w:ind w:left="1080"/>
        <w:rPr>
          <w:rFonts w:ascii="Tahoma" w:hAnsi="Tahoma" w:cs="Tahoma"/>
          <w:sz w:val="18"/>
          <w:szCs w:val="18"/>
        </w:rPr>
      </w:pPr>
    </w:p>
    <w:p w:rsidR="00050560" w:rsidRPr="00CE2208" w:rsidRDefault="00050560" w:rsidP="00050560">
      <w:pPr>
        <w:pStyle w:val="Bezodstpw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CE2208">
        <w:rPr>
          <w:rFonts w:ascii="Tahoma" w:hAnsi="Tahoma" w:cs="Tahoma"/>
          <w:b/>
          <w:sz w:val="20"/>
          <w:szCs w:val="20"/>
        </w:rPr>
        <w:t>Pełnienie nadzoru autorskiego –</w:t>
      </w:r>
      <w:r w:rsidRPr="00CE2208">
        <w:rPr>
          <w:rFonts w:ascii="Tahoma" w:hAnsi="Tahoma" w:cs="Tahoma"/>
          <w:b/>
          <w:color w:val="000000" w:themeColor="text1"/>
          <w:sz w:val="20"/>
          <w:szCs w:val="20"/>
        </w:rPr>
        <w:t xml:space="preserve"> prawo </w:t>
      </w:r>
      <w:r w:rsidRPr="00CE2208">
        <w:rPr>
          <w:rFonts w:ascii="Tahoma" w:hAnsi="Tahoma" w:cs="Tahoma"/>
          <w:b/>
          <w:sz w:val="20"/>
          <w:szCs w:val="20"/>
        </w:rPr>
        <w:t>opcji.</w:t>
      </w:r>
    </w:p>
    <w:p w:rsidR="00050560" w:rsidRPr="00CE2208" w:rsidRDefault="00050560" w:rsidP="00050560">
      <w:pPr>
        <w:pStyle w:val="Bezodstpw"/>
        <w:ind w:left="1080"/>
        <w:rPr>
          <w:rFonts w:ascii="Tahoma" w:hAnsi="Tahoma" w:cs="Tahoma"/>
          <w:sz w:val="18"/>
          <w:szCs w:val="18"/>
        </w:rPr>
      </w:pPr>
    </w:p>
    <w:p w:rsidR="00050560" w:rsidRPr="00CE2208" w:rsidRDefault="00050560" w:rsidP="00050560">
      <w:pPr>
        <w:pStyle w:val="Bezodstpw"/>
        <w:numPr>
          <w:ilvl w:val="0"/>
          <w:numId w:val="5"/>
        </w:numPr>
        <w:rPr>
          <w:rFonts w:ascii="Tahoma" w:hAnsi="Tahoma" w:cs="Tahoma"/>
          <w:sz w:val="18"/>
          <w:szCs w:val="18"/>
        </w:rPr>
      </w:pPr>
      <w:r w:rsidRPr="00CE2208">
        <w:rPr>
          <w:rFonts w:ascii="Tahoma" w:hAnsi="Tahoma" w:cs="Tahoma"/>
          <w:b/>
          <w:sz w:val="20"/>
          <w:szCs w:val="20"/>
        </w:rPr>
        <w:t>Przeniesienie na Zamawiającego praw autorskich.</w:t>
      </w:r>
    </w:p>
    <w:p w:rsidR="00050560" w:rsidRPr="006A1FF5" w:rsidRDefault="00050560" w:rsidP="00050560">
      <w:pPr>
        <w:shd w:val="clear" w:color="auto" w:fill="FFFFFF"/>
        <w:tabs>
          <w:tab w:val="left" w:pos="567"/>
        </w:tabs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A1FF5">
        <w:rPr>
          <w:rFonts w:ascii="Tahoma" w:hAnsi="Tahoma" w:cs="Tahoma"/>
          <w:b/>
          <w:sz w:val="20"/>
          <w:szCs w:val="20"/>
          <w:u w:val="single"/>
        </w:rPr>
        <w:t>2.1. Szczegółowy zakres zamówienia obejmuje opracowanie:</w:t>
      </w:r>
      <w:bookmarkStart w:id="0" w:name="_GoBack"/>
      <w:bookmarkEnd w:id="0"/>
    </w:p>
    <w:p w:rsidR="00050560" w:rsidRPr="006A1FF5" w:rsidRDefault="00050560" w:rsidP="00050560">
      <w:pPr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ETAP I</w:t>
      </w:r>
    </w:p>
    <w:p w:rsidR="00050560" w:rsidRPr="006A1FF5" w:rsidRDefault="00050560" w:rsidP="0005056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Opracowanie projektu budowlanego</w:t>
      </w:r>
      <w:r w:rsidRPr="006A1FF5">
        <w:rPr>
          <w:rFonts w:ascii="Tahoma" w:hAnsi="Tahoma" w:cs="Tahoma"/>
          <w:sz w:val="20"/>
          <w:szCs w:val="20"/>
        </w:rPr>
        <w:t xml:space="preserve"> </w:t>
      </w:r>
      <w:r w:rsidRPr="006A1FF5">
        <w:rPr>
          <w:rFonts w:ascii="Tahoma" w:hAnsi="Tahoma" w:cs="Tahoma"/>
          <w:b/>
          <w:sz w:val="20"/>
          <w:szCs w:val="20"/>
        </w:rPr>
        <w:t xml:space="preserve">branży drogowej </w:t>
      </w:r>
      <w:r>
        <w:rPr>
          <w:rFonts w:ascii="Tahoma" w:hAnsi="Tahoma" w:cs="Tahoma"/>
          <w:b/>
          <w:sz w:val="20"/>
          <w:szCs w:val="20"/>
        </w:rPr>
        <w:t>z elementami odwodnienia</w:t>
      </w:r>
      <w:r w:rsidRPr="006A1FF5">
        <w:rPr>
          <w:rFonts w:ascii="Tahoma" w:hAnsi="Tahoma" w:cs="Tahoma"/>
          <w:sz w:val="20"/>
          <w:szCs w:val="20"/>
        </w:rPr>
        <w:t xml:space="preserve"> wraz z dokumentami </w:t>
      </w:r>
      <w:r>
        <w:rPr>
          <w:rFonts w:ascii="Tahoma" w:hAnsi="Tahoma" w:cs="Tahoma"/>
          <w:sz w:val="20"/>
          <w:szCs w:val="20"/>
        </w:rPr>
        <w:t>do zgłoszenia robót budowlanych nie wymagających pozwolenia na budowę.</w:t>
      </w:r>
    </w:p>
    <w:p w:rsidR="00050560" w:rsidRPr="006A1FF5" w:rsidRDefault="00050560" w:rsidP="000505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571" w:right="-2"/>
        <w:jc w:val="both"/>
        <w:rPr>
          <w:rFonts w:ascii="Tahoma" w:hAnsi="Tahoma" w:cs="Tahoma"/>
          <w:sz w:val="20"/>
          <w:szCs w:val="20"/>
        </w:rPr>
      </w:pPr>
    </w:p>
    <w:p w:rsidR="00050560" w:rsidRPr="00F76DDB" w:rsidRDefault="00050560" w:rsidP="00050560">
      <w:pPr>
        <w:pStyle w:val="Akapitzlist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right="-2" w:hanging="425"/>
        <w:jc w:val="both"/>
        <w:rPr>
          <w:rFonts w:ascii="Tahoma" w:hAnsi="Tahoma" w:cs="Tahoma"/>
          <w:sz w:val="20"/>
          <w:szCs w:val="20"/>
        </w:rPr>
      </w:pPr>
      <w:r w:rsidRPr="00CE2208">
        <w:rPr>
          <w:rFonts w:ascii="Tahoma" w:hAnsi="Tahoma" w:cs="Tahoma"/>
          <w:sz w:val="20"/>
          <w:szCs w:val="20"/>
        </w:rPr>
        <w:t xml:space="preserve">Opracowanie </w:t>
      </w:r>
      <w:r w:rsidRPr="00CE2208">
        <w:rPr>
          <w:rFonts w:ascii="Tahoma" w:hAnsi="Tahoma" w:cs="Tahoma"/>
          <w:b/>
          <w:sz w:val="20"/>
          <w:szCs w:val="20"/>
        </w:rPr>
        <w:t>operatu wodno-prawnego</w:t>
      </w:r>
      <w:r w:rsidRPr="00CE2208">
        <w:rPr>
          <w:rFonts w:ascii="Tahoma" w:hAnsi="Tahoma" w:cs="Tahoma"/>
          <w:sz w:val="20"/>
          <w:szCs w:val="20"/>
        </w:rPr>
        <w:t xml:space="preserve"> </w:t>
      </w:r>
      <w:r w:rsidR="00F76DDB">
        <w:rPr>
          <w:rFonts w:ascii="Tahoma" w:hAnsi="Tahoma" w:cs="Tahoma"/>
          <w:sz w:val="20"/>
          <w:szCs w:val="20"/>
        </w:rPr>
        <w:t xml:space="preserve">na wykonanie urządzeń wodnych i odprowadzanie wód opadowych i roztopowych </w:t>
      </w:r>
      <w:r w:rsidRPr="00CE2208">
        <w:rPr>
          <w:rFonts w:ascii="Tahoma" w:hAnsi="Tahoma" w:cs="Tahoma"/>
          <w:sz w:val="20"/>
          <w:szCs w:val="20"/>
        </w:rPr>
        <w:t>do uzyskania decyzji o pozwoleniu wodno-prawnym na podstawie ustawy z dnia 18 lipca 2001 r. Prawo wodne (</w:t>
      </w:r>
      <w:hyperlink r:id="rId7" w:anchor="/akt/16913600/2221168?keyword=ustawa%20prawo%20wodne&amp;cm=SFIRST" w:history="1">
        <w:r w:rsidRPr="00CE2208">
          <w:rPr>
            <w:rStyle w:val="Hipercze"/>
            <w:rFonts w:ascii="Tahoma" w:hAnsi="Tahoma" w:cs="Tahoma"/>
            <w:sz w:val="20"/>
            <w:szCs w:val="20"/>
          </w:rPr>
          <w:t xml:space="preserve">Dz.U.2017.1121 </w:t>
        </w:r>
        <w:proofErr w:type="spellStart"/>
        <w:r w:rsidRPr="00CE2208">
          <w:rPr>
            <w:rStyle w:val="Hipercze"/>
            <w:rFonts w:ascii="Tahoma" w:hAnsi="Tahoma" w:cs="Tahoma"/>
            <w:sz w:val="20"/>
            <w:szCs w:val="20"/>
          </w:rPr>
          <w:t>t.j</w:t>
        </w:r>
        <w:proofErr w:type="spellEnd"/>
        <w:r w:rsidRPr="00CE2208">
          <w:rPr>
            <w:rStyle w:val="Hipercze"/>
            <w:rFonts w:ascii="Tahoma" w:hAnsi="Tahoma" w:cs="Tahoma"/>
            <w:sz w:val="20"/>
            <w:szCs w:val="20"/>
          </w:rPr>
          <w:t>.</w:t>
        </w:r>
      </w:hyperlink>
      <w:r w:rsidRPr="00CE2208">
        <w:rPr>
          <w:rFonts w:ascii="Tahoma" w:hAnsi="Tahoma" w:cs="Tahoma"/>
          <w:sz w:val="20"/>
          <w:szCs w:val="20"/>
        </w:rPr>
        <w:t xml:space="preserve"> z </w:t>
      </w:r>
      <w:proofErr w:type="spellStart"/>
      <w:r w:rsidRPr="00CE2208">
        <w:rPr>
          <w:rFonts w:ascii="Tahoma" w:hAnsi="Tahoma" w:cs="Tahoma"/>
          <w:sz w:val="20"/>
          <w:szCs w:val="20"/>
        </w:rPr>
        <w:t>późn</w:t>
      </w:r>
      <w:proofErr w:type="spellEnd"/>
      <w:r w:rsidRPr="00CE2208">
        <w:rPr>
          <w:rFonts w:ascii="Tahoma" w:hAnsi="Tahoma" w:cs="Tahoma"/>
          <w:sz w:val="20"/>
          <w:szCs w:val="20"/>
        </w:rPr>
        <w:t>. zm.), (</w:t>
      </w:r>
      <w:r>
        <w:rPr>
          <w:rFonts w:ascii="Tahoma" w:hAnsi="Tahoma" w:cs="Tahoma"/>
          <w:sz w:val="20"/>
          <w:szCs w:val="20"/>
        </w:rPr>
        <w:t>o ile będzie konieczny</w:t>
      </w:r>
      <w:r w:rsidR="006455C3">
        <w:rPr>
          <w:rFonts w:ascii="Tahoma" w:hAnsi="Tahoma" w:cs="Tahoma"/>
          <w:sz w:val="20"/>
          <w:szCs w:val="20"/>
        </w:rPr>
        <w:t xml:space="preserve">), dalej „operat wodno-prawny”. </w:t>
      </w:r>
    </w:p>
    <w:p w:rsidR="00050560" w:rsidRPr="006A1FF5" w:rsidRDefault="00050560" w:rsidP="0005056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Projekt budowlany należy opracować zgodnie z przepisami Rozporządzenia Ministra Transportu, Budownictwa i Gospodarki Morskiej z dnia 25 kwietnia 2012 r. w sprawie szczegółowego zakresu i formy projektu budowlanego (Dz. </w:t>
      </w:r>
      <w:r>
        <w:rPr>
          <w:rFonts w:ascii="Tahoma" w:hAnsi="Tahoma" w:cs="Tahoma"/>
          <w:sz w:val="20"/>
          <w:szCs w:val="20"/>
        </w:rPr>
        <w:t xml:space="preserve">U. z 2012 r., poz. 462 </w:t>
      </w:r>
      <w:proofErr w:type="spellStart"/>
      <w:r>
        <w:rPr>
          <w:rFonts w:ascii="Tahoma" w:hAnsi="Tahoma" w:cs="Tahoma"/>
          <w:sz w:val="20"/>
          <w:szCs w:val="20"/>
        </w:rPr>
        <w:t>póź</w:t>
      </w:r>
      <w:proofErr w:type="spellEnd"/>
      <w:r>
        <w:rPr>
          <w:rFonts w:ascii="Tahoma" w:hAnsi="Tahoma" w:cs="Tahoma"/>
          <w:sz w:val="20"/>
          <w:szCs w:val="20"/>
        </w:rPr>
        <w:t>. zm.) w zakresie niezbędnym do skutecznego zgłoszenia robót budowlanych nie wymagających pozwolenia na budowę.</w:t>
      </w:r>
    </w:p>
    <w:p w:rsidR="00050560" w:rsidRPr="006A1FF5" w:rsidRDefault="00050560" w:rsidP="00050560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ETAP II</w:t>
      </w:r>
    </w:p>
    <w:p w:rsidR="00050560" w:rsidRPr="006A1FF5" w:rsidRDefault="00050560" w:rsidP="00050560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0" w:right="-2" w:hanging="424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Opracowanie</w:t>
      </w:r>
      <w:r w:rsidRPr="006A1FF5">
        <w:rPr>
          <w:rFonts w:ascii="Tahoma" w:hAnsi="Tahoma" w:cs="Tahoma"/>
          <w:b/>
          <w:sz w:val="20"/>
          <w:szCs w:val="20"/>
        </w:rPr>
        <w:t xml:space="preserve"> projektu wykonawczego branży drogowej (PW) </w:t>
      </w:r>
      <w:r w:rsidRPr="006A1FF5">
        <w:rPr>
          <w:rFonts w:ascii="Tahoma" w:hAnsi="Tahoma" w:cs="Tahoma"/>
          <w:sz w:val="20"/>
          <w:szCs w:val="20"/>
        </w:rPr>
        <w:t xml:space="preserve">uzupełniającego i uszczegóławiającego projekt budowlany w szczególności wykaz zjazdów indywidualnych i </w:t>
      </w:r>
      <w:r w:rsidRPr="006A1FF5">
        <w:rPr>
          <w:rFonts w:ascii="Tahoma" w:hAnsi="Tahoma" w:cs="Tahoma"/>
          <w:sz w:val="20"/>
          <w:szCs w:val="20"/>
        </w:rPr>
        <w:lastRenderedPageBreak/>
        <w:t xml:space="preserve">publicznych: stan istniejący, stan projektowany, kilometraż i rodzaj nawierzchni; skrzyżowań; tabelę robót ziemnych; tabelę ilości robót </w:t>
      </w:r>
      <w:proofErr w:type="spellStart"/>
      <w:r w:rsidRPr="006A1FF5">
        <w:rPr>
          <w:rFonts w:ascii="Tahoma" w:hAnsi="Tahoma" w:cs="Tahoma"/>
          <w:sz w:val="20"/>
          <w:szCs w:val="20"/>
        </w:rPr>
        <w:t>t.j</w:t>
      </w:r>
      <w:proofErr w:type="spellEnd"/>
      <w:r w:rsidRPr="006A1FF5">
        <w:rPr>
          <w:rFonts w:ascii="Tahoma" w:hAnsi="Tahoma" w:cs="Tahoma"/>
          <w:sz w:val="20"/>
          <w:szCs w:val="20"/>
        </w:rPr>
        <w:t>. nawierzchni, chodników; wykaz materiałów.</w:t>
      </w:r>
    </w:p>
    <w:p w:rsidR="00050560" w:rsidRPr="006A1FF5" w:rsidRDefault="00050560" w:rsidP="00050560">
      <w:pPr>
        <w:tabs>
          <w:tab w:val="left" w:pos="426"/>
        </w:tabs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ab/>
        <w:t>Projekt ten musi uwzględniać wymagania określone w Rozporządzeniu Ministra Infrastruktury z dnia 2 września 2004 r. w sprawie szczegółowego zakresu i formy dokumentacji projektowej, specyfikacji technicznych wykonania i odbioru robót budowlanych oraz programu funkcjonalno-użytkowego (</w:t>
      </w:r>
      <w:proofErr w:type="spellStart"/>
      <w:r w:rsidRPr="006A1FF5">
        <w:rPr>
          <w:rFonts w:ascii="Tahoma" w:hAnsi="Tahoma" w:cs="Tahoma"/>
          <w:sz w:val="20"/>
          <w:szCs w:val="20"/>
        </w:rPr>
        <w:t>t.j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. Dz. U. z 2013 r., poz.1129), </w:t>
      </w:r>
    </w:p>
    <w:p w:rsidR="00050560" w:rsidRDefault="00050560" w:rsidP="0005056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851" w:right="-2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Opracowanie specyfikacji technicznej wykonania i odbioru robót budowlanych (</w:t>
      </w:r>
      <w:proofErr w:type="spellStart"/>
      <w:r w:rsidRPr="006A1FF5">
        <w:rPr>
          <w:rFonts w:ascii="Tahoma" w:hAnsi="Tahoma" w:cs="Tahoma"/>
          <w:b/>
          <w:sz w:val="20"/>
          <w:szCs w:val="20"/>
        </w:rPr>
        <w:t>STWiORB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), przez którą należy rozumieć opracowania zawierające w 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6A1FF5">
        <w:rPr>
          <w:rFonts w:ascii="Tahoma" w:hAnsi="Tahoma" w:cs="Tahoma"/>
          <w:sz w:val="20"/>
          <w:szCs w:val="20"/>
        </w:rPr>
        <w:t>funkcjonalno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 – użytkowego (</w:t>
      </w:r>
      <w:proofErr w:type="spellStart"/>
      <w:r w:rsidRPr="006A1FF5">
        <w:rPr>
          <w:rFonts w:ascii="Tahoma" w:hAnsi="Tahoma" w:cs="Tahoma"/>
          <w:sz w:val="20"/>
          <w:szCs w:val="20"/>
        </w:rPr>
        <w:t>t.</w:t>
      </w:r>
      <w:r>
        <w:rPr>
          <w:rFonts w:ascii="Tahoma" w:hAnsi="Tahoma" w:cs="Tahoma"/>
          <w:sz w:val="20"/>
          <w:szCs w:val="20"/>
        </w:rPr>
        <w:t>j</w:t>
      </w:r>
      <w:proofErr w:type="spellEnd"/>
      <w:r>
        <w:rPr>
          <w:rFonts w:ascii="Tahoma" w:hAnsi="Tahoma" w:cs="Tahoma"/>
          <w:sz w:val="20"/>
          <w:szCs w:val="20"/>
        </w:rPr>
        <w:t>. Dz. U. z 2013 r., poz.1129),</w:t>
      </w:r>
    </w:p>
    <w:p w:rsidR="00050560" w:rsidRDefault="00050560" w:rsidP="0005056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851" w:right="-2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461CB3">
        <w:rPr>
          <w:rFonts w:ascii="Tahoma" w:hAnsi="Tahoma" w:cs="Tahoma"/>
          <w:sz w:val="20"/>
          <w:szCs w:val="20"/>
        </w:rPr>
        <w:t xml:space="preserve">Opracowanie </w:t>
      </w:r>
      <w:r w:rsidRPr="00461CB3">
        <w:rPr>
          <w:rFonts w:ascii="Tahoma" w:hAnsi="Tahoma" w:cs="Tahoma"/>
          <w:b/>
          <w:sz w:val="20"/>
          <w:szCs w:val="20"/>
        </w:rPr>
        <w:t>przedmiaru robót</w:t>
      </w:r>
      <w:r w:rsidRPr="00461CB3">
        <w:rPr>
          <w:rFonts w:ascii="Tahoma" w:hAnsi="Tahoma" w:cs="Tahoma"/>
          <w:sz w:val="20"/>
          <w:szCs w:val="20"/>
        </w:rPr>
        <w:t xml:space="preserve"> przez który należy rozumieć opracowanie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wymagania określone w paragrafach od 6 do 10 Rozporządzenia Ministra Infrastruktury z dnia 2 września 2004 r. w sprawie szczegółowego zakresu i formy dokumentacji projektowej specyfikacji technicznych wykonania i odbioru robót budowlanych oraz programu </w:t>
      </w:r>
      <w:proofErr w:type="spellStart"/>
      <w:r w:rsidRPr="00461CB3">
        <w:rPr>
          <w:rFonts w:ascii="Tahoma" w:hAnsi="Tahoma" w:cs="Tahoma"/>
          <w:sz w:val="20"/>
          <w:szCs w:val="20"/>
        </w:rPr>
        <w:t>funkcjonalno</w:t>
      </w:r>
      <w:proofErr w:type="spellEnd"/>
      <w:r w:rsidRPr="00461CB3">
        <w:rPr>
          <w:rFonts w:ascii="Tahoma" w:hAnsi="Tahoma" w:cs="Tahoma"/>
          <w:sz w:val="20"/>
          <w:szCs w:val="20"/>
        </w:rPr>
        <w:t xml:space="preserve"> – użytkowego (</w:t>
      </w:r>
      <w:proofErr w:type="spellStart"/>
      <w:r w:rsidRPr="00461CB3">
        <w:rPr>
          <w:rFonts w:ascii="Tahoma" w:hAnsi="Tahoma" w:cs="Tahoma"/>
          <w:sz w:val="20"/>
          <w:szCs w:val="20"/>
        </w:rPr>
        <w:t>t.j</w:t>
      </w:r>
      <w:proofErr w:type="spellEnd"/>
      <w:r w:rsidRPr="00461CB3">
        <w:rPr>
          <w:rFonts w:ascii="Tahoma" w:hAnsi="Tahoma" w:cs="Tahoma"/>
          <w:sz w:val="20"/>
          <w:szCs w:val="20"/>
        </w:rPr>
        <w:t>. Dz. U. z 2013 r., poz.1129),</w:t>
      </w:r>
    </w:p>
    <w:p w:rsidR="00050560" w:rsidRDefault="00050560" w:rsidP="0005056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851" w:right="-2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461CB3">
        <w:rPr>
          <w:rFonts w:ascii="Tahoma" w:hAnsi="Tahoma" w:cs="Tahoma"/>
          <w:sz w:val="20"/>
          <w:szCs w:val="20"/>
        </w:rPr>
        <w:t xml:space="preserve">Opracowanie </w:t>
      </w:r>
      <w:r w:rsidRPr="00461CB3">
        <w:rPr>
          <w:rFonts w:ascii="Tahoma" w:hAnsi="Tahoma" w:cs="Tahoma"/>
          <w:b/>
          <w:color w:val="000000"/>
          <w:sz w:val="20"/>
          <w:szCs w:val="20"/>
        </w:rPr>
        <w:t>kosztorysu inwestorskiego</w:t>
      </w:r>
      <w:r w:rsidRPr="00461CB3">
        <w:rPr>
          <w:rFonts w:ascii="Tahoma" w:hAnsi="Tahoma" w:cs="Tahoma"/>
          <w:sz w:val="20"/>
          <w:szCs w:val="20"/>
        </w:rPr>
        <w:t xml:space="preserve"> w wersji kosztorysu szczegółowego i kosztorysu uproszczonego (wzór dla sporządzenia kosztorysu ofertowego) opracowanego zgodnie z Rozporządzeniem Ministra Infrastruktury z dnia 18 maja 2004 r. w sprawie określenia metod i podstaw sporządzania kosztorysu inwestorskiego, obliczania planowanych kosztów prac projektowych oraz planowanych kosztów robót budowlanych określonych w programie funkcjonalno-użytkowym (Dz. </w:t>
      </w:r>
      <w:r>
        <w:rPr>
          <w:rFonts w:ascii="Tahoma" w:hAnsi="Tahoma" w:cs="Tahoma"/>
          <w:sz w:val="20"/>
          <w:szCs w:val="20"/>
        </w:rPr>
        <w:t>U. Nr 130, poz.1389 z 2004 r.),</w:t>
      </w:r>
    </w:p>
    <w:p w:rsidR="00050560" w:rsidRDefault="00050560" w:rsidP="0005056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851" w:right="-2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461CB3">
        <w:rPr>
          <w:rFonts w:ascii="Tahoma" w:hAnsi="Tahoma" w:cs="Tahoma"/>
          <w:sz w:val="20"/>
          <w:szCs w:val="20"/>
        </w:rPr>
        <w:t xml:space="preserve">Opracowanie </w:t>
      </w:r>
      <w:r w:rsidRPr="00461CB3">
        <w:rPr>
          <w:rFonts w:ascii="Tahoma" w:hAnsi="Tahoma" w:cs="Tahoma"/>
          <w:b/>
          <w:sz w:val="20"/>
          <w:szCs w:val="20"/>
        </w:rPr>
        <w:t>informacji dotyczącej bezpieczeństwa i ochrony zdrowia (BIOZ</w:t>
      </w:r>
      <w:r w:rsidRPr="00461CB3">
        <w:rPr>
          <w:rFonts w:ascii="Tahoma" w:hAnsi="Tahoma" w:cs="Tahoma"/>
          <w:sz w:val="20"/>
          <w:szCs w:val="20"/>
        </w:rPr>
        <w:t>) na podstawie Rozporządzenia Ministra Infrastruktury z dnia 23 czerwca 2003 r. w sprawie informacji dotyczącej bezpieczeństwa i ochrony zdrowia oraz planu be</w:t>
      </w:r>
      <w:r>
        <w:rPr>
          <w:rFonts w:ascii="Tahoma" w:hAnsi="Tahoma" w:cs="Tahoma"/>
          <w:sz w:val="20"/>
          <w:szCs w:val="20"/>
        </w:rPr>
        <w:t>zpieczeństwa i ochrony zdrowia,</w:t>
      </w:r>
    </w:p>
    <w:p w:rsidR="00050560" w:rsidRPr="00461CB3" w:rsidRDefault="00050560" w:rsidP="00050560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/>
        <w:ind w:left="851" w:right="-2" w:hanging="425"/>
        <w:contextualSpacing/>
        <w:jc w:val="both"/>
        <w:rPr>
          <w:rFonts w:ascii="Tahoma" w:hAnsi="Tahoma" w:cs="Tahoma"/>
          <w:sz w:val="20"/>
          <w:szCs w:val="20"/>
        </w:rPr>
      </w:pPr>
      <w:r w:rsidRPr="00461CB3">
        <w:rPr>
          <w:rFonts w:ascii="Tahoma" w:hAnsi="Tahoma" w:cs="Tahoma"/>
          <w:sz w:val="20"/>
          <w:szCs w:val="20"/>
        </w:rPr>
        <w:t xml:space="preserve">Opracowanie projektu </w:t>
      </w:r>
      <w:r w:rsidRPr="00461CB3">
        <w:rPr>
          <w:rFonts w:ascii="Tahoma" w:hAnsi="Tahoma" w:cs="Tahoma"/>
          <w:b/>
          <w:sz w:val="20"/>
          <w:szCs w:val="20"/>
        </w:rPr>
        <w:t xml:space="preserve">stałej organizacji ruchu </w:t>
      </w:r>
      <w:r w:rsidRPr="00461CB3">
        <w:rPr>
          <w:rFonts w:ascii="Tahoma" w:hAnsi="Tahoma" w:cs="Tahoma"/>
          <w:sz w:val="20"/>
          <w:szCs w:val="20"/>
        </w:rPr>
        <w:t>(w tym wykaz oznakowania pionowego i poziomego).</w:t>
      </w:r>
    </w:p>
    <w:p w:rsidR="00050560" w:rsidRPr="006A1FF5" w:rsidRDefault="00050560" w:rsidP="00050560">
      <w:pPr>
        <w:tabs>
          <w:tab w:val="left" w:pos="426"/>
        </w:tabs>
        <w:autoSpaceDE w:val="0"/>
        <w:autoSpaceDN w:val="0"/>
        <w:adjustRightInd w:val="0"/>
        <w:spacing w:after="0"/>
        <w:ind w:left="851" w:right="-2"/>
        <w:contextualSpacing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keepNext/>
        <w:keepLines/>
        <w:shd w:val="clear" w:color="auto" w:fill="FFFFFF"/>
        <w:spacing w:after="0" w:line="288" w:lineRule="atLeast"/>
        <w:jc w:val="both"/>
        <w:outlineLvl w:val="2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Uwzględniając projektowanie uniwersalne </w:t>
      </w:r>
      <w:proofErr w:type="spellStart"/>
      <w:r w:rsidRPr="006A1FF5">
        <w:rPr>
          <w:rFonts w:ascii="Tahoma" w:hAnsi="Tahoma" w:cs="Tahoma"/>
          <w:sz w:val="20"/>
          <w:szCs w:val="20"/>
        </w:rPr>
        <w:t>STWiORB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 sporządzić należy w taki sposób, aby zapewnić należyte wykonanie kryteria dostępności dla wszystkich użytkowników w tym dla osób niepełnosprawnych w oparciu o przepisy: Ustawa Prawo Budowlane (Dz.U.2017.1332 </w:t>
      </w:r>
      <w:proofErr w:type="spellStart"/>
      <w:r w:rsidRPr="006A1FF5">
        <w:rPr>
          <w:rFonts w:ascii="Tahoma" w:hAnsi="Tahoma" w:cs="Tahoma"/>
          <w:sz w:val="20"/>
          <w:szCs w:val="20"/>
        </w:rPr>
        <w:t>t.j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. z dnia 2017.07.06) Rozporządzenie Ministra Infrastruktury w sprawie warunków technicznych dla znaków i sygnałów drogowych oraz urządzeń bezpieczeństwa ruchu drogowego i warunków ich umieszczania na drogach (Dz. U. 2003 Nr 220 poz. 2181 i 2182 z </w:t>
      </w:r>
      <w:proofErr w:type="spellStart"/>
      <w:r w:rsidRPr="006A1FF5">
        <w:rPr>
          <w:rFonts w:ascii="Tahoma" w:hAnsi="Tahoma" w:cs="Tahoma"/>
          <w:sz w:val="20"/>
          <w:szCs w:val="20"/>
        </w:rPr>
        <w:t>póź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. zm.) Rozporządzenie Ministra Infrastruktury w sprawie warunków technicznych, jakim powinny odpowiadać drogi publiczne i ich usytuowanie (Dz.U.2016.124 </w:t>
      </w:r>
      <w:proofErr w:type="spellStart"/>
      <w:r w:rsidRPr="006A1FF5">
        <w:rPr>
          <w:rFonts w:ascii="Tahoma" w:hAnsi="Tahoma" w:cs="Tahoma"/>
          <w:sz w:val="20"/>
          <w:szCs w:val="20"/>
        </w:rPr>
        <w:t>t.j</w:t>
      </w:r>
      <w:proofErr w:type="spellEnd"/>
      <w:r w:rsidRPr="006A1FF5">
        <w:rPr>
          <w:rFonts w:ascii="Tahoma" w:hAnsi="Tahoma" w:cs="Tahoma"/>
          <w:sz w:val="20"/>
          <w:szCs w:val="20"/>
        </w:rPr>
        <w:t>. z dnia 2016.01.29).</w:t>
      </w:r>
    </w:p>
    <w:p w:rsidR="00050560" w:rsidRPr="006A1FF5" w:rsidRDefault="00050560" w:rsidP="00050560">
      <w:pPr>
        <w:keepNext/>
        <w:keepLines/>
        <w:shd w:val="clear" w:color="auto" w:fill="FFFFFF"/>
        <w:spacing w:after="0" w:line="288" w:lineRule="atLeast"/>
        <w:outlineLvl w:val="2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 </w:t>
      </w:r>
    </w:p>
    <w:p w:rsidR="00050560" w:rsidRPr="006A1FF5" w:rsidRDefault="00050560" w:rsidP="00050560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9366E5">
        <w:rPr>
          <w:rFonts w:ascii="Tahoma" w:hAnsi="Tahoma" w:cs="Tahoma"/>
          <w:sz w:val="20"/>
          <w:szCs w:val="20"/>
        </w:rPr>
        <w:t xml:space="preserve">Opracowanie </w:t>
      </w:r>
      <w:r w:rsidRPr="009366E5">
        <w:rPr>
          <w:rFonts w:ascii="Tahoma" w:hAnsi="Tahoma" w:cs="Tahoma"/>
          <w:b/>
          <w:sz w:val="20"/>
          <w:szCs w:val="20"/>
        </w:rPr>
        <w:t>czasowej organizacji ruchu</w:t>
      </w:r>
      <w:r w:rsidRPr="009366E5">
        <w:rPr>
          <w:rFonts w:ascii="Tahoma" w:hAnsi="Tahoma" w:cs="Tahoma"/>
          <w:sz w:val="20"/>
          <w:szCs w:val="20"/>
        </w:rPr>
        <w:t xml:space="preserve"> nastąpi w oparciu o</w:t>
      </w:r>
      <w:r w:rsidRPr="009366E5">
        <w:rPr>
          <w:rFonts w:ascii="Tahoma" w:hAnsi="Tahoma" w:cs="Tahoma"/>
          <w:b/>
          <w:sz w:val="20"/>
          <w:szCs w:val="20"/>
        </w:rPr>
        <w:t xml:space="preserve"> </w:t>
      </w:r>
      <w:r w:rsidRPr="009366E5">
        <w:rPr>
          <w:rFonts w:ascii="Tahoma" w:hAnsi="Tahoma" w:cs="Tahoma"/>
          <w:sz w:val="20"/>
          <w:szCs w:val="20"/>
        </w:rPr>
        <w:t xml:space="preserve">Rozporządzenie </w:t>
      </w:r>
      <w:r w:rsidRPr="006A1FF5">
        <w:rPr>
          <w:rFonts w:ascii="Tahoma" w:hAnsi="Tahoma" w:cs="Tahoma"/>
          <w:sz w:val="20"/>
          <w:szCs w:val="20"/>
        </w:rPr>
        <w:t xml:space="preserve">Ministra Infrastruktury z dnia 3 lipca 2003 r. w sprawie szczegółowych warunków technicznych dla znaków i sygnałów drogowych oraz urządzeń bezpieczeństwa ruchu drogowego i warunków </w:t>
      </w:r>
      <w:r w:rsidRPr="006A1FF5">
        <w:rPr>
          <w:rFonts w:ascii="Tahoma" w:hAnsi="Tahoma" w:cs="Tahoma"/>
          <w:sz w:val="20"/>
          <w:szCs w:val="20"/>
        </w:rPr>
        <w:lastRenderedPageBreak/>
        <w:t>ich umieszczania na drogach; Zamawiający wystąpi osobiście o decyzję zatwierdzającą projekt czasowej organizacji ruchu.</w:t>
      </w:r>
    </w:p>
    <w:p w:rsidR="00050560" w:rsidRPr="006A1FF5" w:rsidRDefault="00050560" w:rsidP="00050560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tabs>
          <w:tab w:val="left" w:pos="851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 xml:space="preserve">3.     TERMIN WYKONANIA ZAMÓWIENIA ZOSTAŁ PODZIELONY NA </w:t>
      </w:r>
      <w:r>
        <w:rPr>
          <w:rFonts w:ascii="Tahoma" w:hAnsi="Tahoma" w:cs="Tahoma"/>
          <w:b/>
          <w:sz w:val="20"/>
          <w:szCs w:val="20"/>
        </w:rPr>
        <w:t>DWA</w:t>
      </w:r>
      <w:r w:rsidRPr="006A1FF5">
        <w:rPr>
          <w:rFonts w:ascii="Tahoma" w:hAnsi="Tahoma" w:cs="Tahoma"/>
          <w:b/>
          <w:sz w:val="20"/>
          <w:szCs w:val="20"/>
        </w:rPr>
        <w:t xml:space="preserve"> ETAPY:</w:t>
      </w:r>
    </w:p>
    <w:p w:rsidR="00050560" w:rsidRPr="006A1FF5" w:rsidRDefault="00050560" w:rsidP="00050560">
      <w:pPr>
        <w:tabs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82" w:hanging="357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Etap I do dnia </w:t>
      </w:r>
      <w:r>
        <w:rPr>
          <w:rFonts w:ascii="Tahoma" w:hAnsi="Tahoma" w:cs="Tahoma"/>
          <w:sz w:val="20"/>
          <w:szCs w:val="20"/>
        </w:rPr>
        <w:t>6 lipca</w:t>
      </w:r>
      <w:r w:rsidRPr="006A1FF5">
        <w:rPr>
          <w:rFonts w:ascii="Tahoma" w:hAnsi="Tahoma" w:cs="Tahoma"/>
          <w:sz w:val="20"/>
          <w:szCs w:val="20"/>
        </w:rPr>
        <w:t xml:space="preserve"> 2018 roku,</w:t>
      </w:r>
    </w:p>
    <w:p w:rsidR="00050560" w:rsidRPr="00CE2208" w:rsidRDefault="00050560" w:rsidP="0005056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782" w:hanging="357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Etap II do dnia </w:t>
      </w:r>
      <w:r>
        <w:rPr>
          <w:rFonts w:ascii="Tahoma" w:hAnsi="Tahoma" w:cs="Tahoma"/>
          <w:sz w:val="20"/>
          <w:szCs w:val="20"/>
        </w:rPr>
        <w:t>20 lipca 2018 roku.</w:t>
      </w:r>
    </w:p>
    <w:p w:rsidR="00050560" w:rsidRPr="006A1FF5" w:rsidRDefault="00050560" w:rsidP="00050560">
      <w:pPr>
        <w:tabs>
          <w:tab w:val="left" w:pos="851"/>
        </w:tabs>
        <w:spacing w:after="0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4. OBOWIĄZKI WYKONAWCY W CELU PRAWIDŁOWEJ REALIZACJI ZAMÓWIENIA.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Zapoznanie się z dokumentami będącymi w posiadaniu Zamawiającego przed rozpoczęciem prac nad dokumentacją projektową;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Opracowanie operatu wodnoprawnego na wykonanie urządzeń wodnych i doprowadzanie wód opadowych i roztopowych i uzyskanie decyzji pozwolenie wodnoprawne (Wykonawca będzie na bieżąco informował Zamawiającego o stanie postępu uzyskania decyzji w postaci kserokopii dokumentów (wniosków) składanych do organów administracji publicznej </w:t>
      </w:r>
      <w:r w:rsidRPr="00CE2208">
        <w:rPr>
          <w:rFonts w:ascii="Tahoma" w:hAnsi="Tahoma" w:cs="Tahoma"/>
          <w:color w:val="000000" w:themeColor="text1"/>
          <w:sz w:val="20"/>
          <w:szCs w:val="20"/>
        </w:rPr>
        <w:t>(</w:t>
      </w:r>
      <w:r>
        <w:rPr>
          <w:rFonts w:ascii="Tahoma" w:hAnsi="Tahoma" w:cs="Tahoma"/>
          <w:color w:val="000000" w:themeColor="text1"/>
          <w:sz w:val="20"/>
          <w:szCs w:val="20"/>
        </w:rPr>
        <w:t>o ile będzie potrzebny</w:t>
      </w:r>
      <w:r w:rsidRPr="00CE2208">
        <w:rPr>
          <w:rFonts w:ascii="Tahoma" w:hAnsi="Tahoma" w:cs="Tahoma"/>
          <w:color w:val="000000" w:themeColor="text1"/>
          <w:sz w:val="20"/>
          <w:szCs w:val="20"/>
        </w:rPr>
        <w:t xml:space="preserve">). 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Uzyskanie uzgodnień, warunków technicznych </w:t>
      </w:r>
      <w:r>
        <w:rPr>
          <w:rFonts w:ascii="Tahoma" w:hAnsi="Tahoma" w:cs="Tahoma"/>
          <w:sz w:val="20"/>
          <w:szCs w:val="20"/>
        </w:rPr>
        <w:t xml:space="preserve">dla </w:t>
      </w:r>
      <w:r w:rsidRPr="006A1FF5">
        <w:rPr>
          <w:rFonts w:ascii="Tahoma" w:hAnsi="Tahoma" w:cs="Tahoma"/>
          <w:sz w:val="20"/>
          <w:szCs w:val="20"/>
        </w:rPr>
        <w:t>(projektu budowlanego) przy jednoczesnym informowaniu Zamawiającego przez Wykonawcę o postępie uzgodnień w postaci kserokopii dokumentów (wniosków) składanych do orangów administracji publicznej.</w:t>
      </w:r>
    </w:p>
    <w:p w:rsidR="00050560" w:rsidRPr="00CE2208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Opra</w:t>
      </w:r>
      <w:r>
        <w:rPr>
          <w:rFonts w:ascii="Tahoma" w:hAnsi="Tahoma" w:cs="Tahoma"/>
          <w:sz w:val="20"/>
          <w:szCs w:val="20"/>
        </w:rPr>
        <w:t xml:space="preserve">cowanie dokumentacji projektowej co do, której organ nie wniesie sprzeciwu do robót budowlanych objętych wnioskiem, </w:t>
      </w:r>
      <w:r w:rsidRPr="006A1FF5">
        <w:rPr>
          <w:rFonts w:ascii="Tahoma" w:hAnsi="Tahoma" w:cs="Tahoma"/>
          <w:sz w:val="20"/>
          <w:szCs w:val="20"/>
        </w:rPr>
        <w:t xml:space="preserve"> 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Przygotowanie wniosku zgłoszenia na wykonanie robót budowlanych nie wymagających  pozwolenia na budowę, 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Konsultacje z Zamawiającym na każdym etapie projektowania dokumentacji projektowej, dotyczące istotnych elementów mających wpływ na koszty i przyjęte rozwiązania techniczne;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Przy opisywaniu rozwiązań projektowych Wykonawca nie będzie wskazywał znaków towarowych, patentów lub pochodzenia. W przypadku zastosowania rozwiązań równoważnych Wykonawca zobowiązany jest podać parametry równoważności.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Zastosowanie w projekcie rozwiązań standardowych skutkujących optymalizacją kosztów;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W trakcie prowadzenia przez Zamawiającego procedury przetargowej na wybór Wykonawcy robót budowlanych, Wykonawca dokumentacji projektowej zobowiązany jest:</w:t>
      </w:r>
    </w:p>
    <w:p w:rsidR="00050560" w:rsidRPr="006A1FF5" w:rsidRDefault="00050560" w:rsidP="00050560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w terminach wskazanych przez Zamawiającego przygotowywać szczegółowe odpowiedzi na pytania dotyczące przedmiotu zamówienia oraz przygotowywać ewentualne modyfikacje dokumentacji projektowej wynikające z tych pytań i udzielanych odpowiedzi;</w:t>
      </w:r>
    </w:p>
    <w:p w:rsidR="00050560" w:rsidRPr="006A1FF5" w:rsidRDefault="00050560" w:rsidP="00050560">
      <w:pPr>
        <w:numPr>
          <w:ilvl w:val="0"/>
          <w:numId w:val="8"/>
        </w:numPr>
        <w:spacing w:after="0" w:line="240" w:lineRule="auto"/>
        <w:ind w:left="1418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w przypadku zaproponowania przez Wykonawcę robót budowlanych, w ofercie przetargowej, materiałów lub urządzeń „równoważnych”, tzn.: o parametrach nie gorszych niż przedstawione przez Wykonawcę w opracowanej dokumentacji projektowej, Wykonawca zobowiązuje się do wydania, na wniosek Zamawiającego, pisemnej opinii na temat parametrów rozwiązań równoważnych,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Udzielania odpowiedzi i wyjaśnień dotyczących prac objętych dokumentacją projektową, w terminie nie dłuższym niż 3 dni od daty powzięcia informacji o zaistniałym problemie,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Uzupełniania braków oraz usuwania wad w trakcie trwania wszczętego postępowania o uzyskanie zgłoszenia robót budowlanych a także postępowania o wydanie decyzji pozwolenia wodnoprawnego.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Jeśli w trakcie projektowania zaistnieje konieczność zmiany wcześniej uzgodnionych rozwiązań, wykonawca zobowiązany jest dokonać zmian w ramach wynagrodzenia przewidzianego w umowie.</w:t>
      </w:r>
    </w:p>
    <w:p w:rsidR="00050560" w:rsidRPr="006A1FF5" w:rsidRDefault="00050560" w:rsidP="00050560">
      <w:pPr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Wykonania dokumentacji projektowej zgodnie z obowiązującymi normami i przepisami branżowymi oraz zasad</w:t>
      </w:r>
      <w:r>
        <w:rPr>
          <w:rFonts w:ascii="Tahoma" w:hAnsi="Tahoma" w:cs="Tahoma"/>
          <w:sz w:val="20"/>
          <w:szCs w:val="20"/>
        </w:rPr>
        <w:t>ami wiedzy technicznej i umową.</w:t>
      </w:r>
    </w:p>
    <w:p w:rsidR="00050560" w:rsidRPr="006A1FF5" w:rsidRDefault="00050560" w:rsidP="00050560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/>
        <w:ind w:left="851" w:hanging="425"/>
        <w:jc w:val="both"/>
        <w:rPr>
          <w:rFonts w:ascii="Tahoma" w:hAnsi="Tahoma" w:cs="Tahoma"/>
          <w:bCs/>
          <w:sz w:val="20"/>
          <w:szCs w:val="20"/>
          <w:lang w:val="x-none"/>
        </w:rPr>
      </w:pPr>
      <w:r w:rsidRPr="006A1FF5">
        <w:rPr>
          <w:rFonts w:ascii="Tahoma" w:hAnsi="Tahoma" w:cs="Tahoma"/>
          <w:bCs/>
          <w:sz w:val="20"/>
          <w:szCs w:val="20"/>
        </w:rPr>
        <w:t>Szczegółowe</w:t>
      </w:r>
      <w:r w:rsidRPr="006A1FF5">
        <w:rPr>
          <w:rFonts w:ascii="Tahoma" w:hAnsi="Tahoma" w:cs="Tahoma"/>
          <w:bCs/>
          <w:sz w:val="20"/>
          <w:szCs w:val="20"/>
          <w:lang w:val="x-none"/>
        </w:rPr>
        <w:t xml:space="preserve"> sprawdzenie w terenie warunków wykonania zamówienia;</w:t>
      </w:r>
    </w:p>
    <w:p w:rsidR="00050560" w:rsidRPr="004F49F2" w:rsidRDefault="00050560" w:rsidP="00050560">
      <w:pPr>
        <w:numPr>
          <w:ilvl w:val="0"/>
          <w:numId w:val="7"/>
        </w:num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Sprawowanie nadzoru autorskiego nad przedsięwzięciem przez okres prowadzenia robót budowlanych realizowanych w oparciu o dokumentację projektową stanowiącą przedmiot zamówienia, w przypadku, gdy Zamawiający pisemnie zobowiąże Wykonawcę do jego sprawowania. W przypadku braku wniosku Zamawiającego o pełnienie nadzoru autorskiego, </w:t>
      </w:r>
      <w:r w:rsidRPr="006A1FF5">
        <w:rPr>
          <w:rFonts w:ascii="Tahoma" w:hAnsi="Tahoma" w:cs="Tahoma"/>
          <w:sz w:val="20"/>
          <w:szCs w:val="20"/>
        </w:rPr>
        <w:lastRenderedPageBreak/>
        <w:t xml:space="preserve">Zamawiający jest zwolniony z obowiązku zapłaty Wykonawcy wynagrodzenia za sprawowanie nadzoru autorskiego – </w:t>
      </w:r>
      <w:r>
        <w:rPr>
          <w:rFonts w:ascii="Tahoma" w:hAnsi="Tahoma" w:cs="Tahoma"/>
          <w:b/>
          <w:sz w:val="20"/>
          <w:szCs w:val="20"/>
        </w:rPr>
        <w:t>prawo opcji,</w:t>
      </w:r>
    </w:p>
    <w:p w:rsidR="00050560" w:rsidRPr="004F49F2" w:rsidRDefault="00050560" w:rsidP="00050560">
      <w:pPr>
        <w:numPr>
          <w:ilvl w:val="0"/>
          <w:numId w:val="7"/>
        </w:numPr>
        <w:spacing w:after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4F49F2">
        <w:rPr>
          <w:rFonts w:ascii="Tahoma" w:hAnsi="Tahoma" w:cs="Tahoma"/>
          <w:sz w:val="20"/>
          <w:szCs w:val="20"/>
        </w:rPr>
        <w:t>Przygotowanie zgłoszenia do wykonywania robót budowlanych nie wymagających</w:t>
      </w:r>
      <w:r>
        <w:rPr>
          <w:rFonts w:ascii="Tahoma" w:hAnsi="Tahoma" w:cs="Tahoma"/>
          <w:sz w:val="20"/>
          <w:szCs w:val="20"/>
        </w:rPr>
        <w:t xml:space="preserve"> uzyskania pozwolenia na budowę. </w:t>
      </w:r>
    </w:p>
    <w:p w:rsidR="00050560" w:rsidRPr="006A1FF5" w:rsidRDefault="00050560" w:rsidP="00050560">
      <w:pPr>
        <w:spacing w:after="0"/>
        <w:ind w:left="851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numPr>
          <w:ilvl w:val="0"/>
          <w:numId w:val="9"/>
        </w:numPr>
        <w:tabs>
          <w:tab w:val="left" w:pos="851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 xml:space="preserve">PEŁNIENIE NADZORU AUTORSKIEGO </w:t>
      </w:r>
    </w:p>
    <w:p w:rsidR="00050560" w:rsidRPr="006A1FF5" w:rsidRDefault="00050560" w:rsidP="00050560">
      <w:pPr>
        <w:tabs>
          <w:tab w:val="left" w:pos="851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Pełnienie nadzoru autorskiego będzie realizowane na żądanie inwestora w zakresie:</w:t>
      </w:r>
    </w:p>
    <w:p w:rsidR="00050560" w:rsidRPr="006A1FF5" w:rsidRDefault="00050560" w:rsidP="00050560">
      <w:pPr>
        <w:tabs>
          <w:tab w:val="left" w:pos="426"/>
        </w:tabs>
        <w:spacing w:after="0" w:line="240" w:lineRule="auto"/>
        <w:ind w:left="1440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a) stwierdzania w toku wykonywania robót budowlanych zgodności realizacji z projektem,</w:t>
      </w:r>
    </w:p>
    <w:p w:rsidR="00050560" w:rsidRPr="006A1FF5" w:rsidRDefault="00050560" w:rsidP="00050560">
      <w:pPr>
        <w:tabs>
          <w:tab w:val="left" w:pos="426"/>
        </w:tabs>
        <w:spacing w:after="0" w:line="240" w:lineRule="auto"/>
        <w:ind w:left="1440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b) uzgadniania możliwości wprowadzenia rozwiązań zamiennych w stosunku do przewidzianych w projekcie, zgłoszonych przez kierownika budowy lub inspektora nadzoru inwestorskiego</w:t>
      </w:r>
    </w:p>
    <w:p w:rsidR="00050560" w:rsidRPr="006A1FF5" w:rsidRDefault="00050560" w:rsidP="00050560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Pełnienie nadzoru autorskiego odbędzie się na zasadach prawa opcji w rozumieniu art. 34 ust.5 ustawy Prawo zamówień publicznych, poprzez pisemnie zobowiązanie projektanta do sprawowania nadzoru autorskiego – prawo opcji.</w:t>
      </w:r>
    </w:p>
    <w:p w:rsidR="00050560" w:rsidRPr="006A1FF5" w:rsidRDefault="00050560" w:rsidP="00050560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 Wykonawca zobowiązany będzie do sprawowania nadzoru autorskiego nad przedsięwzięciem przez okres prowadzenia robót budowlanych realizowanych w oparciu o dokumentację projektową stanowiącą przedmiot zamówienia. W przypadku braku wniosku Zamawiającego o pełnienie nadzoru autorskiego, Zamawiający jest zwolniony z obowiązku zapłaty Wykonawcy wynagrodzenia za sprawowanie nadzoru autorskiego – prawo opcji.</w:t>
      </w:r>
    </w:p>
    <w:p w:rsidR="00050560" w:rsidRPr="006A1FF5" w:rsidRDefault="00050560" w:rsidP="00050560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Termin sprawowania nadzoru autorskiego – </w:t>
      </w:r>
      <w:r>
        <w:rPr>
          <w:rFonts w:ascii="Tahoma" w:hAnsi="Tahoma" w:cs="Tahoma"/>
          <w:b/>
          <w:sz w:val="20"/>
          <w:szCs w:val="20"/>
        </w:rPr>
        <w:t>do dnia 31 grudnia 2020</w:t>
      </w:r>
      <w:r w:rsidRPr="006A1FF5">
        <w:rPr>
          <w:rFonts w:ascii="Tahoma" w:hAnsi="Tahoma" w:cs="Tahoma"/>
          <w:b/>
          <w:sz w:val="20"/>
          <w:szCs w:val="20"/>
        </w:rPr>
        <w:t xml:space="preserve"> roku.</w:t>
      </w:r>
      <w:r w:rsidRPr="006A1FF5">
        <w:rPr>
          <w:rFonts w:ascii="Tahoma" w:hAnsi="Tahoma" w:cs="Tahoma"/>
          <w:sz w:val="20"/>
          <w:szCs w:val="20"/>
        </w:rPr>
        <w:t xml:space="preserve"> </w:t>
      </w:r>
    </w:p>
    <w:p w:rsidR="00050560" w:rsidRPr="006A1FF5" w:rsidRDefault="00050560" w:rsidP="00050560">
      <w:pPr>
        <w:widowControl w:val="0"/>
        <w:numPr>
          <w:ilvl w:val="0"/>
          <w:numId w:val="15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ab/>
        <w:t>Wykonawca będzie zobowiązany do pełnienia nadzoru autorskiego w ilości minimalnej 3 pobytów na budowie.</w:t>
      </w:r>
    </w:p>
    <w:p w:rsidR="00050560" w:rsidRPr="006A1FF5" w:rsidRDefault="00050560" w:rsidP="00050560">
      <w:pPr>
        <w:widowControl w:val="0"/>
        <w:numPr>
          <w:ilvl w:val="0"/>
          <w:numId w:val="15"/>
        </w:numPr>
        <w:tabs>
          <w:tab w:val="left" w:pos="426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ab/>
        <w:t xml:space="preserve">Zamawiający powiadomi pisemnie Wykonawcę o planowanym rozpoczęciu realizacji robót objętych dokumentacją projektową. Zlecenie wykonania nadzoru autorskiego nastąpi, co najmniej na 2 dni robocze przed określonym przez Zamawiającego terminem wykonania nadzoru. Zlecenie wykonania nadzoru następować będzie faksem lub w formie pisemnej. Pisemne zlecenie zostanie jednocześnie przekazane faksem na numer wskazany przez Wykonawcę. Równocześnie Zamawiający poinformuje Wykonawcę o zleceniu telefonicznie. </w:t>
      </w:r>
    </w:p>
    <w:p w:rsidR="00050560" w:rsidRPr="006A1FF5" w:rsidRDefault="00050560" w:rsidP="00050560">
      <w:pPr>
        <w:numPr>
          <w:ilvl w:val="0"/>
          <w:numId w:val="15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>W ramach nadzoru autorskiego Wykonawca zobowiązany jest do: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 xml:space="preserve">a) </w:t>
      </w:r>
      <w:r w:rsidRPr="006A1FF5">
        <w:rPr>
          <w:rFonts w:ascii="Tahoma" w:hAnsi="Tahoma" w:cs="Tahoma"/>
          <w:bCs/>
          <w:sz w:val="20"/>
          <w:szCs w:val="20"/>
        </w:rPr>
        <w:tab/>
        <w:t xml:space="preserve">czuwania w toku realizacji robót budowlanych nad zgodnością rozwiązań </w:t>
      </w:r>
      <w:r w:rsidRPr="006A1FF5">
        <w:rPr>
          <w:rFonts w:ascii="Tahoma" w:hAnsi="Tahoma" w:cs="Tahoma"/>
          <w:sz w:val="20"/>
          <w:szCs w:val="20"/>
        </w:rPr>
        <w:t>technicznych, materiałowych i użytkowych z dokumentacją projektową;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 xml:space="preserve">b) </w:t>
      </w:r>
      <w:r w:rsidRPr="006A1FF5">
        <w:rPr>
          <w:rFonts w:ascii="Tahoma" w:hAnsi="Tahoma" w:cs="Tahoma"/>
          <w:bCs/>
          <w:sz w:val="20"/>
          <w:szCs w:val="20"/>
        </w:rPr>
        <w:tab/>
        <w:t xml:space="preserve">uzupełniania szczegółów dokumentacji </w:t>
      </w:r>
      <w:r w:rsidRPr="006A1FF5">
        <w:rPr>
          <w:rFonts w:ascii="Tahoma" w:hAnsi="Tahoma" w:cs="Tahoma"/>
          <w:sz w:val="20"/>
          <w:szCs w:val="20"/>
        </w:rPr>
        <w:t>projektowej oraz wyjaśniania Wykonawcy robót budowlanych wątpliwości powstałych w toku realizacji tych robót;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bCs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>c)</w:t>
      </w:r>
      <w:r w:rsidRPr="006A1FF5">
        <w:rPr>
          <w:rFonts w:ascii="Tahoma" w:hAnsi="Tahoma" w:cs="Tahoma"/>
          <w:bCs/>
          <w:sz w:val="20"/>
          <w:szCs w:val="20"/>
        </w:rPr>
        <w:tab/>
        <w:t>uzgadniania możliwości wprowadzenia rozwiązań zamiennych, w stosunku do przewidzianych w dokumentacji projektowej, zgłoszonych przez Kierownika Budowy lub Inspektora Nadzoru Inwestorskiego;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bCs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>d)</w:t>
      </w:r>
      <w:r w:rsidRPr="006A1FF5">
        <w:rPr>
          <w:rFonts w:ascii="Tahoma" w:hAnsi="Tahoma" w:cs="Tahoma"/>
          <w:bCs/>
          <w:sz w:val="20"/>
          <w:szCs w:val="20"/>
        </w:rPr>
        <w:tab/>
        <w:t>sporządzania dodatkowych szkiców lub rysunków uzupełniających lub opisów uzupełniających objaśniających rozwiązania projektowe, jeśli dokumentacja projektowa nie wyjaśnia w dostatecznym stopniu rozwiązań technicznych;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>e)</w:t>
      </w:r>
      <w:r w:rsidRPr="006A1FF5">
        <w:rPr>
          <w:rFonts w:ascii="Tahoma" w:hAnsi="Tahoma" w:cs="Tahoma"/>
          <w:bCs/>
          <w:sz w:val="20"/>
          <w:szCs w:val="20"/>
        </w:rPr>
        <w:tab/>
        <w:t>niezwłocznego informowania Zamawiającego o wszelkich dostrzeżonych błędach w realizacji robót, w szczególności o powstałych w trakcie budowy rozbieżności wykonanych robót z dokumentacją projektową;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 xml:space="preserve">f) </w:t>
      </w:r>
      <w:r w:rsidRPr="006A1FF5">
        <w:rPr>
          <w:rFonts w:ascii="Tahoma" w:hAnsi="Tahoma" w:cs="Tahoma"/>
          <w:bCs/>
          <w:sz w:val="20"/>
          <w:szCs w:val="20"/>
        </w:rPr>
        <w:tab/>
        <w:t xml:space="preserve">udziału w naradach technicznych. </w:t>
      </w:r>
      <w:r w:rsidRPr="006A1FF5">
        <w:rPr>
          <w:rFonts w:ascii="Tahoma" w:hAnsi="Tahoma" w:cs="Tahoma"/>
          <w:sz w:val="20"/>
          <w:szCs w:val="20"/>
        </w:rPr>
        <w:t>Przyjmuje się, że liczba pobytów projektanta(ów) na budowie wynikać będzie z uzasadnionych potrzeb określonych każdorazowo przez Zamawiającego lub występującego w jego imieniu inspektora nadzoru, a w wyjątkowych sytuacjach – przez Wykonawcę robót budowlanych, wykonywanych na podstawie dokumentacji projektowej będącej przedmiotem niniejszego zamówienia;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>g)</w:t>
      </w:r>
      <w:r w:rsidRPr="006A1FF5">
        <w:rPr>
          <w:rFonts w:ascii="Tahoma" w:hAnsi="Tahoma" w:cs="Tahoma"/>
          <w:bCs/>
          <w:sz w:val="20"/>
          <w:szCs w:val="20"/>
        </w:rPr>
        <w:tab/>
        <w:t>czuwania, aby zakres wprowadzonych zmian nie spowodował istotnej zmiany zatwierdzonego projektu budowlanego,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t xml:space="preserve">h) </w:t>
      </w:r>
      <w:r w:rsidRPr="006A1FF5">
        <w:rPr>
          <w:rFonts w:ascii="Tahoma" w:hAnsi="Tahoma" w:cs="Tahoma"/>
          <w:bCs/>
          <w:sz w:val="20"/>
          <w:szCs w:val="20"/>
        </w:rPr>
        <w:tab/>
        <w:t xml:space="preserve">udziału w odbiorze </w:t>
      </w:r>
      <w:r w:rsidRPr="006A1FF5">
        <w:rPr>
          <w:rFonts w:ascii="Tahoma" w:hAnsi="Tahoma" w:cs="Tahoma"/>
          <w:sz w:val="20"/>
          <w:szCs w:val="20"/>
        </w:rPr>
        <w:t>poszczególnych istotnych części robót budowlanych oraz odbiorze końcowym inwestycji;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bCs/>
          <w:sz w:val="20"/>
          <w:szCs w:val="20"/>
        </w:rPr>
        <w:lastRenderedPageBreak/>
        <w:t xml:space="preserve">i) </w:t>
      </w:r>
      <w:r w:rsidRPr="006A1FF5">
        <w:rPr>
          <w:rFonts w:ascii="Tahoma" w:hAnsi="Tahoma" w:cs="Tahoma"/>
          <w:bCs/>
          <w:sz w:val="20"/>
          <w:szCs w:val="20"/>
        </w:rPr>
        <w:tab/>
        <w:t>współudziału w wykonaniu przez Wykonawcę robót budowlanych</w:t>
      </w:r>
      <w:r w:rsidRPr="006A1FF5">
        <w:rPr>
          <w:rFonts w:ascii="Tahoma" w:hAnsi="Tahoma" w:cs="Tahoma"/>
          <w:sz w:val="20"/>
          <w:szCs w:val="20"/>
        </w:rPr>
        <w:t>, dokumentacji powykonawczej, uwzględniającej wszystkie zmiany wprowadzone do dokumentacji projektowej w trakcie realizacji;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j)    w dokumentacji projektowej należy uwzględnić wszystkie prace, które są niezbędne do wykonania zamówienia, a w kosztorysie inwestorskim wszelkie koszty, które będą niezbędne do zrealizowania zadania objętego dokumentacją;</w:t>
      </w:r>
    </w:p>
    <w:p w:rsidR="00050560" w:rsidRPr="006A1FF5" w:rsidRDefault="00050560" w:rsidP="00050560">
      <w:pPr>
        <w:spacing w:after="0" w:line="240" w:lineRule="auto"/>
        <w:ind w:left="1474" w:hanging="425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k)   opracowania rozwiązań alternatywnych, rozumianych jako konieczne, a niemożliwe do przewidzenia na etapie opracowania projektu w terminie wyznaczonym przez Zamawiającego.</w:t>
      </w:r>
    </w:p>
    <w:p w:rsidR="00050560" w:rsidRPr="006A1FF5" w:rsidRDefault="00050560" w:rsidP="00050560">
      <w:pPr>
        <w:tabs>
          <w:tab w:val="left" w:pos="851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tabs>
          <w:tab w:val="left" w:pos="851"/>
        </w:tabs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Ilość opracowań stanowiąca przedmiot zamówienia:</w:t>
      </w:r>
    </w:p>
    <w:tbl>
      <w:tblPr>
        <w:tblW w:w="0" w:type="auto"/>
        <w:jc w:val="center"/>
        <w:tblInd w:w="-3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5626"/>
        <w:gridCol w:w="1221"/>
        <w:gridCol w:w="1696"/>
      </w:tblGrid>
      <w:tr w:rsidR="00050560" w:rsidRPr="006A1FF5" w:rsidTr="00E316B0">
        <w:trPr>
          <w:trHeight w:val="278"/>
          <w:jc w:val="center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1FF5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5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1FF5">
              <w:rPr>
                <w:rFonts w:ascii="Tahoma" w:hAnsi="Tahoma" w:cs="Tahoma"/>
                <w:b/>
                <w:sz w:val="20"/>
                <w:szCs w:val="20"/>
              </w:rPr>
              <w:t>Nazwa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1FF5">
              <w:rPr>
                <w:rFonts w:ascii="Tahoma" w:hAnsi="Tahoma" w:cs="Tahoma"/>
                <w:b/>
                <w:sz w:val="20"/>
                <w:szCs w:val="20"/>
              </w:rPr>
              <w:t>Ilość egzemplarzy</w:t>
            </w:r>
          </w:p>
        </w:tc>
      </w:tr>
      <w:tr w:rsidR="00050560" w:rsidRPr="006A1FF5" w:rsidTr="00E316B0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60" w:rsidRPr="006A1FF5" w:rsidRDefault="00050560" w:rsidP="00E316B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60" w:rsidRPr="006A1FF5" w:rsidRDefault="00050560" w:rsidP="00E316B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1FF5">
              <w:rPr>
                <w:rFonts w:ascii="Tahoma" w:hAnsi="Tahoma" w:cs="Tahoma"/>
                <w:b/>
                <w:sz w:val="20"/>
                <w:szCs w:val="20"/>
              </w:rPr>
              <w:t>Forma pisemna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A1FF5">
              <w:rPr>
                <w:rFonts w:ascii="Tahoma" w:hAnsi="Tahoma" w:cs="Tahoma"/>
                <w:b/>
                <w:sz w:val="20"/>
                <w:szCs w:val="20"/>
              </w:rPr>
              <w:t>Forma elektroniczna edytowalna (E) lub nieedytowalna (NE)</w:t>
            </w:r>
          </w:p>
        </w:tc>
      </w:tr>
      <w:tr w:rsidR="00050560" w:rsidRPr="006A1FF5" w:rsidTr="00E316B0">
        <w:trPr>
          <w:trHeight w:val="7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ETAP I - branża drogowa z elementami odwodnienia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Projekt budowlany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Po 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Operat wodnoprawny (o ile będzie potrzebny)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1NE</w:t>
            </w:r>
          </w:p>
        </w:tc>
      </w:tr>
      <w:tr w:rsidR="00050560" w:rsidRPr="006A1FF5" w:rsidTr="00E316B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Przygotowanie zgłoszenia robót budowlanych nie wymagających uzyskania pozwolenia na budowę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1E</w:t>
            </w:r>
          </w:p>
        </w:tc>
      </w:tr>
      <w:tr w:rsidR="00050560" w:rsidRPr="006A1FF5" w:rsidTr="00E316B0">
        <w:trPr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050560" w:rsidRPr="006A1FF5" w:rsidRDefault="00050560" w:rsidP="00E316B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ETAP II – branża drogowa z elementami odwodnienia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Projekt wykonawczy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Po 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NE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Specyfikacja techniczna wykonania i odbioru robót budowlanych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NE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Przedmiar robót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Kosztorys inwestorski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Projekt stałej organizacji </w:t>
            </w:r>
            <w:r>
              <w:rPr>
                <w:rFonts w:ascii="Tahoma" w:hAnsi="Tahoma" w:cs="Tahoma"/>
                <w:sz w:val="20"/>
                <w:szCs w:val="20"/>
              </w:rPr>
              <w:t xml:space="preserve">ruchu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NE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Default="00050560" w:rsidP="00E316B0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ind w:right="-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Projekt czasowej organizacji ruchu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NE</w:t>
            </w:r>
          </w:p>
        </w:tc>
      </w:tr>
      <w:tr w:rsidR="00050560" w:rsidRPr="006A1FF5" w:rsidTr="00E316B0">
        <w:trPr>
          <w:trHeight w:val="261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 xml:space="preserve">Plan bezpieczeństwa i ochrony zdrowia (BIOZ)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60" w:rsidRPr="006A1FF5" w:rsidRDefault="00050560" w:rsidP="00E316B0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A1FF5">
              <w:rPr>
                <w:rFonts w:ascii="Tahoma" w:hAnsi="Tahoma" w:cs="Tahoma"/>
                <w:sz w:val="20"/>
                <w:szCs w:val="20"/>
              </w:rPr>
              <w:t>1 NE</w:t>
            </w:r>
          </w:p>
        </w:tc>
      </w:tr>
    </w:tbl>
    <w:p w:rsidR="00050560" w:rsidRPr="006A1FF5" w:rsidRDefault="00050560" w:rsidP="00050560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tabs>
          <w:tab w:val="left" w:pos="851"/>
        </w:tabs>
        <w:autoSpaceDE w:val="0"/>
        <w:autoSpaceDN w:val="0"/>
        <w:adjustRightInd w:val="0"/>
        <w:spacing w:after="0"/>
        <w:ind w:right="-2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pacing w:val="20"/>
          <w:sz w:val="20"/>
          <w:szCs w:val="20"/>
        </w:rPr>
        <w:t>INNE WYMAGANIA ZAMAWIAJĄCEGO W ZAKRESIE DOKUMENTACJI PROJEKTOWEJ</w:t>
      </w:r>
    </w:p>
    <w:p w:rsidR="00050560" w:rsidRPr="006A1FF5" w:rsidRDefault="00050560" w:rsidP="00050560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Przy opracowywaniu dokumentacji projektowej należy uwzględnić zasady zawarte w ustawie z dnia 29 stycznia 2004 r. – Prawo zamówień publicznych i rozporządzenia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6A1FF5">
        <w:rPr>
          <w:rFonts w:ascii="Tahoma" w:hAnsi="Tahoma" w:cs="Tahoma"/>
          <w:sz w:val="20"/>
          <w:szCs w:val="20"/>
        </w:rPr>
        <w:t>funkcjonalno</w:t>
      </w:r>
      <w:proofErr w:type="spellEnd"/>
      <w:r w:rsidRPr="006A1FF5">
        <w:rPr>
          <w:rFonts w:ascii="Tahoma" w:hAnsi="Tahoma" w:cs="Tahoma"/>
          <w:sz w:val="20"/>
          <w:szCs w:val="20"/>
        </w:rPr>
        <w:t>–użytkowego, a w szczególności zasadę uczciwej konkurencji, tj. nie odwołując się do znaków towarowych, patentów lub pochodzenia itp.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Proponowane materiały i urządzenia występujące w dokumentacji projektowej należy opisać z zachowaniem przepisów wynikających z art. 29-31 ustawy Prawo zamówień publicznych, tj. za pomocą parametrów technicznych bez podawania ich nazw, patentów lub pochodzenia. 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W przypadku zastosowania rozwiązań równoważnych Wykonawca zobowiązany jest podać parametry równoważności. 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UWAGA 1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Zamawiający zastrzega, że przy odbiorze dokumentacji projektowej będzie dokonywał sprawdzenia pod kątem zastosowania przez Wykonawcę wyżej opisanych zasad. Dokumentacja projektowa, która będzie sporządzona w sposób niezgodny z opisanymi wymaganiami, w tym bez uwzględnienia projektowania uniwersalnego nie zostanie przez Zamawiającego odebrana.</w:t>
      </w:r>
    </w:p>
    <w:p w:rsidR="00050560" w:rsidRPr="006A1FF5" w:rsidRDefault="00050560" w:rsidP="0005056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ahoma" w:hAnsi="Tahoma" w:cs="Tahoma"/>
          <w:b/>
          <w:spacing w:val="20"/>
          <w:sz w:val="20"/>
          <w:szCs w:val="20"/>
        </w:rPr>
      </w:pPr>
      <w:r w:rsidRPr="006A1FF5">
        <w:rPr>
          <w:rFonts w:ascii="Tahoma" w:hAnsi="Tahoma" w:cs="Tahoma"/>
          <w:b/>
          <w:spacing w:val="20"/>
          <w:sz w:val="20"/>
          <w:szCs w:val="20"/>
        </w:rPr>
        <w:lastRenderedPageBreak/>
        <w:t xml:space="preserve">OPIS </w:t>
      </w:r>
      <w:r>
        <w:rPr>
          <w:rFonts w:ascii="Tahoma" w:hAnsi="Tahoma" w:cs="Tahoma"/>
          <w:b/>
          <w:spacing w:val="20"/>
          <w:sz w:val="20"/>
          <w:szCs w:val="20"/>
        </w:rPr>
        <w:t>REMONTU DROGI POWIATOWEJ</w:t>
      </w:r>
    </w:p>
    <w:p w:rsidR="00050560" w:rsidRPr="006A1FF5" w:rsidRDefault="00050560" w:rsidP="00050560">
      <w:pPr>
        <w:spacing w:after="0" w:line="240" w:lineRule="auto"/>
        <w:ind w:left="426"/>
        <w:jc w:val="both"/>
        <w:rPr>
          <w:rFonts w:ascii="Tahoma" w:hAnsi="Tahoma" w:cs="Tahoma"/>
          <w:b/>
          <w:spacing w:val="20"/>
          <w:sz w:val="20"/>
          <w:szCs w:val="20"/>
        </w:rPr>
      </w:pP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Opis stanu istniejącego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Planowana do</w:t>
      </w:r>
      <w:r>
        <w:rPr>
          <w:rFonts w:ascii="Tahoma" w:hAnsi="Tahoma" w:cs="Tahoma"/>
          <w:sz w:val="20"/>
          <w:szCs w:val="20"/>
        </w:rPr>
        <w:t xml:space="preserve"> remontu</w:t>
      </w:r>
      <w:r w:rsidRPr="006A1FF5">
        <w:rPr>
          <w:rFonts w:ascii="Tahoma" w:hAnsi="Tahoma" w:cs="Tahoma"/>
          <w:sz w:val="20"/>
          <w:szCs w:val="20"/>
        </w:rPr>
        <w:t xml:space="preserve"> droga powiatowa jest drogą klasy Z o nawierzchni bitumicznej o szerokości jezdni 4,00 </w:t>
      </w:r>
      <w:proofErr w:type="spellStart"/>
      <w:r w:rsidRPr="006A1FF5">
        <w:rPr>
          <w:rFonts w:ascii="Tahoma" w:hAnsi="Tahoma" w:cs="Tahoma"/>
          <w:sz w:val="20"/>
          <w:szCs w:val="20"/>
        </w:rPr>
        <w:t>mb</w:t>
      </w:r>
      <w:proofErr w:type="spellEnd"/>
      <w:r w:rsidRPr="006A1FF5">
        <w:rPr>
          <w:rFonts w:ascii="Tahoma" w:hAnsi="Tahoma" w:cs="Tahoma"/>
          <w:sz w:val="20"/>
          <w:szCs w:val="20"/>
        </w:rPr>
        <w:t xml:space="preserve">, z obustronnymi poboczami o szerokości zmiennej od 1,25 do 1,50 </w:t>
      </w:r>
      <w:proofErr w:type="spellStart"/>
      <w:r w:rsidRPr="006A1FF5">
        <w:rPr>
          <w:rFonts w:ascii="Tahoma" w:hAnsi="Tahoma" w:cs="Tahoma"/>
          <w:sz w:val="20"/>
          <w:szCs w:val="20"/>
        </w:rPr>
        <w:t>mb</w:t>
      </w:r>
      <w:proofErr w:type="spellEnd"/>
      <w:r w:rsidRPr="006A1FF5">
        <w:rPr>
          <w:rFonts w:ascii="Tahoma" w:hAnsi="Tahoma" w:cs="Tahoma"/>
          <w:sz w:val="20"/>
          <w:szCs w:val="20"/>
        </w:rPr>
        <w:t>, zjazdami o nawierzchni żwirowej.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keepNext/>
        <w:spacing w:after="0" w:line="240" w:lineRule="auto"/>
        <w:jc w:val="both"/>
        <w:outlineLvl w:val="2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 xml:space="preserve">Założenia projektowe, minimalne: </w:t>
      </w:r>
    </w:p>
    <w:p w:rsidR="00050560" w:rsidRPr="006A1FF5" w:rsidRDefault="00050560" w:rsidP="00050560">
      <w:pPr>
        <w:keepNext/>
        <w:spacing w:after="0" w:line="240" w:lineRule="auto"/>
        <w:jc w:val="both"/>
        <w:outlineLvl w:val="2"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numPr>
          <w:ilvl w:val="0"/>
          <w:numId w:val="1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b/>
          <w:sz w:val="20"/>
          <w:szCs w:val="20"/>
        </w:rPr>
        <w:t>Branży drogowej:</w:t>
      </w:r>
    </w:p>
    <w:p w:rsidR="00050560" w:rsidRPr="006A1FF5" w:rsidRDefault="00050560" w:rsidP="00050560">
      <w:pPr>
        <w:numPr>
          <w:ilvl w:val="0"/>
          <w:numId w:val="1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 xml:space="preserve">Opracowanie dokumentacji projektowej </w:t>
      </w:r>
      <w:r>
        <w:rPr>
          <w:rFonts w:ascii="Tahoma" w:hAnsi="Tahoma" w:cs="Tahoma"/>
          <w:sz w:val="20"/>
          <w:szCs w:val="20"/>
        </w:rPr>
        <w:t xml:space="preserve"> w km 9+523,00 do km 9+719,00, w ciągu DP 3230W Sierakowo – </w:t>
      </w:r>
      <w:proofErr w:type="spellStart"/>
      <w:r>
        <w:rPr>
          <w:rFonts w:ascii="Tahoma" w:hAnsi="Tahoma" w:cs="Tahoma"/>
          <w:sz w:val="20"/>
          <w:szCs w:val="20"/>
        </w:rPr>
        <w:t>Cierpigórz</w:t>
      </w:r>
      <w:proofErr w:type="spellEnd"/>
      <w:r>
        <w:rPr>
          <w:rFonts w:ascii="Tahoma" w:hAnsi="Tahoma" w:cs="Tahoma"/>
          <w:sz w:val="20"/>
          <w:szCs w:val="20"/>
        </w:rPr>
        <w:t xml:space="preserve"> – Przasnysz. </w:t>
      </w:r>
    </w:p>
    <w:p w:rsidR="00050560" w:rsidRPr="006A1FF5" w:rsidRDefault="00050560" w:rsidP="00050560">
      <w:pPr>
        <w:numPr>
          <w:ilvl w:val="0"/>
          <w:numId w:val="12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Remont</w:t>
      </w:r>
      <w:r w:rsidRPr="006A1FF5">
        <w:rPr>
          <w:rFonts w:ascii="Tahoma" w:hAnsi="Tahoma" w:cs="Tahoma"/>
          <w:sz w:val="20"/>
          <w:szCs w:val="20"/>
        </w:rPr>
        <w:t xml:space="preserve"> drogi powiatowej 3230W na odcinku o dł. 196 </w:t>
      </w:r>
      <w:proofErr w:type="spellStart"/>
      <w:r w:rsidRPr="006A1FF5">
        <w:rPr>
          <w:rFonts w:ascii="Tahoma" w:hAnsi="Tahoma" w:cs="Tahoma"/>
          <w:sz w:val="20"/>
          <w:szCs w:val="20"/>
        </w:rPr>
        <w:t>mb</w:t>
      </w:r>
      <w:proofErr w:type="spellEnd"/>
      <w:r w:rsidRPr="006A1FF5">
        <w:rPr>
          <w:rFonts w:ascii="Tahoma" w:hAnsi="Tahoma" w:cs="Tahoma"/>
          <w:sz w:val="20"/>
          <w:szCs w:val="20"/>
        </w:rPr>
        <w:t>, droga jednokierunkowej  o nawierzchni z kostki brukowej,</w:t>
      </w:r>
    </w:p>
    <w:p w:rsidR="00050560" w:rsidRPr="006A1FF5" w:rsidRDefault="00050560" w:rsidP="00050560">
      <w:pPr>
        <w:numPr>
          <w:ilvl w:val="0"/>
          <w:numId w:val="12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Remont</w:t>
      </w:r>
      <w:r w:rsidRPr="006A1FF5">
        <w:rPr>
          <w:rFonts w:ascii="Tahoma" w:hAnsi="Tahoma" w:cs="Tahoma"/>
          <w:sz w:val="20"/>
          <w:szCs w:val="20"/>
        </w:rPr>
        <w:t xml:space="preserve"> chodnika i ścieżka rowerowa z kostki brukowej,</w:t>
      </w:r>
    </w:p>
    <w:p w:rsidR="00050560" w:rsidRPr="006A1FF5" w:rsidRDefault="00050560" w:rsidP="00050560">
      <w:pPr>
        <w:numPr>
          <w:ilvl w:val="0"/>
          <w:numId w:val="12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Remont</w:t>
      </w:r>
      <w:r w:rsidRPr="006A1FF5">
        <w:rPr>
          <w:rFonts w:ascii="Tahoma" w:hAnsi="Tahoma" w:cs="Tahoma"/>
          <w:sz w:val="20"/>
          <w:szCs w:val="20"/>
        </w:rPr>
        <w:t xml:space="preserve"> zjazdów indywidulanych i publicznych o nawierzchni z kostki brukowej,</w:t>
      </w:r>
    </w:p>
    <w:p w:rsidR="00050560" w:rsidRPr="006A1FF5" w:rsidRDefault="00050560" w:rsidP="00050560">
      <w:pPr>
        <w:numPr>
          <w:ilvl w:val="0"/>
          <w:numId w:val="12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Oznakowanie pionowe,</w:t>
      </w:r>
    </w:p>
    <w:p w:rsidR="00050560" w:rsidRPr="006A1FF5" w:rsidRDefault="00050560" w:rsidP="00050560">
      <w:pPr>
        <w:numPr>
          <w:ilvl w:val="0"/>
          <w:numId w:val="12"/>
        </w:numPr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Oznakowanie poziome,</w:t>
      </w:r>
    </w:p>
    <w:p w:rsidR="00050560" w:rsidRPr="006A1FF5" w:rsidRDefault="00050560" w:rsidP="00050560">
      <w:pPr>
        <w:numPr>
          <w:ilvl w:val="0"/>
          <w:numId w:val="13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Remont</w:t>
      </w:r>
      <w:r w:rsidRPr="006A1FF5">
        <w:rPr>
          <w:rFonts w:ascii="Tahoma" w:hAnsi="Tahoma" w:cs="Tahoma"/>
          <w:sz w:val="20"/>
          <w:szCs w:val="20"/>
        </w:rPr>
        <w:t xml:space="preserve"> ścieku </w:t>
      </w:r>
      <w:r>
        <w:rPr>
          <w:rFonts w:ascii="Tahoma" w:hAnsi="Tahoma" w:cs="Tahoma"/>
          <w:sz w:val="20"/>
          <w:szCs w:val="20"/>
        </w:rPr>
        <w:t>przy krawężnikowego wykonanego z kostki brukowej</w:t>
      </w:r>
      <w:r w:rsidRPr="006A1FF5">
        <w:rPr>
          <w:rFonts w:ascii="Tahoma" w:hAnsi="Tahoma" w:cs="Tahoma"/>
          <w:sz w:val="20"/>
          <w:szCs w:val="20"/>
        </w:rPr>
        <w:t>, skierowanego w kierunku ul. Leszno do istniejącej kanalizacji deszczowej znajdującej się w ciągu DP 3238W na ul. Leszno w m. Przasnysz,</w:t>
      </w:r>
    </w:p>
    <w:p w:rsidR="00050560" w:rsidRPr="006A1FF5" w:rsidRDefault="00050560" w:rsidP="00050560">
      <w:pPr>
        <w:numPr>
          <w:ilvl w:val="0"/>
          <w:numId w:val="13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Montaż odwodnienia liniowego na granicy działki ul. Leszno z ul. Gołymińską w km 9+719.</w:t>
      </w:r>
    </w:p>
    <w:p w:rsidR="00050560" w:rsidRPr="006A1FF5" w:rsidRDefault="00050560" w:rsidP="00050560">
      <w:pPr>
        <w:ind w:left="720"/>
        <w:contextualSpacing/>
        <w:rPr>
          <w:rFonts w:ascii="Tahoma" w:hAnsi="Tahoma" w:cs="Tahoma"/>
          <w:b/>
          <w:sz w:val="20"/>
          <w:szCs w:val="20"/>
        </w:rPr>
      </w:pPr>
    </w:p>
    <w:p w:rsidR="00050560" w:rsidRPr="006A1FF5" w:rsidRDefault="00050560" w:rsidP="00050560">
      <w:pPr>
        <w:widowControl w:val="0"/>
        <w:spacing w:after="0" w:line="230" w:lineRule="exact"/>
        <w:jc w:val="both"/>
        <w:rPr>
          <w:rFonts w:ascii="Tahoma" w:eastAsia="Arial" w:hAnsi="Tahoma" w:cs="Tahoma"/>
          <w:color w:val="000000"/>
          <w:sz w:val="20"/>
          <w:szCs w:val="20"/>
          <w:lang w:bidi="pl-PL"/>
        </w:rPr>
      </w:pPr>
      <w:r w:rsidRPr="006A1FF5">
        <w:rPr>
          <w:rFonts w:ascii="Tahoma" w:eastAsia="Arial" w:hAnsi="Tahoma" w:cs="Tahoma"/>
          <w:color w:val="000000"/>
          <w:sz w:val="20"/>
          <w:szCs w:val="20"/>
          <w:lang w:bidi="pl-PL"/>
        </w:rPr>
        <w:t>Sporządził:</w:t>
      </w:r>
    </w:p>
    <w:p w:rsidR="00050560" w:rsidRPr="006A1FF5" w:rsidRDefault="00050560" w:rsidP="0005056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50560" w:rsidRPr="006A1FF5" w:rsidRDefault="00050560" w:rsidP="00050560">
      <w:pPr>
        <w:shd w:val="clear" w:color="auto" w:fill="FFFFFF"/>
        <w:tabs>
          <w:tab w:val="left" w:pos="1276"/>
        </w:tabs>
        <w:spacing w:after="0"/>
        <w:ind w:right="-2"/>
        <w:jc w:val="both"/>
        <w:rPr>
          <w:rFonts w:ascii="Tahoma" w:hAnsi="Tahoma" w:cs="Tahoma"/>
          <w:sz w:val="20"/>
          <w:szCs w:val="20"/>
        </w:rPr>
      </w:pPr>
      <w:r w:rsidRPr="006A1FF5">
        <w:rPr>
          <w:rFonts w:ascii="Tahoma" w:hAnsi="Tahoma" w:cs="Tahoma"/>
          <w:sz w:val="20"/>
          <w:szCs w:val="20"/>
        </w:rPr>
        <w:t>Akceptuję:</w:t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</w:r>
      <w:r w:rsidRPr="006A1FF5">
        <w:rPr>
          <w:rFonts w:ascii="Tahoma" w:hAnsi="Tahoma" w:cs="Tahoma"/>
          <w:sz w:val="20"/>
          <w:szCs w:val="20"/>
        </w:rPr>
        <w:tab/>
        <w:t xml:space="preserve"> Zatwierdzam: </w:t>
      </w:r>
    </w:p>
    <w:p w:rsidR="0030672A" w:rsidRDefault="0030672A"/>
    <w:sectPr w:rsidR="00306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F6D"/>
    <w:multiLevelType w:val="hybridMultilevel"/>
    <w:tmpl w:val="ACC6D218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143F7C2D"/>
    <w:multiLevelType w:val="hybridMultilevel"/>
    <w:tmpl w:val="8C446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66E4F"/>
    <w:multiLevelType w:val="hybridMultilevel"/>
    <w:tmpl w:val="268AEF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1862DF"/>
    <w:multiLevelType w:val="hybridMultilevel"/>
    <w:tmpl w:val="5E0AF820"/>
    <w:lvl w:ilvl="0" w:tplc="93A45EF6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A12F71"/>
    <w:multiLevelType w:val="multilevel"/>
    <w:tmpl w:val="D23009C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6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5">
    <w:nsid w:val="2A0D70AD"/>
    <w:multiLevelType w:val="hybridMultilevel"/>
    <w:tmpl w:val="D7B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31B1D"/>
    <w:multiLevelType w:val="hybridMultilevel"/>
    <w:tmpl w:val="D2DCDE30"/>
    <w:lvl w:ilvl="0" w:tplc="5FD4D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C1E23"/>
    <w:multiLevelType w:val="hybridMultilevel"/>
    <w:tmpl w:val="D0FE59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D5913"/>
    <w:multiLevelType w:val="hybridMultilevel"/>
    <w:tmpl w:val="EFB22C14"/>
    <w:lvl w:ilvl="0" w:tplc="AC2808E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64A27"/>
    <w:multiLevelType w:val="hybridMultilevel"/>
    <w:tmpl w:val="0BAE8F34"/>
    <w:lvl w:ilvl="0" w:tplc="04150011">
      <w:start w:val="1"/>
      <w:numFmt w:val="decimal"/>
      <w:lvlText w:val="%1)"/>
      <w:lvlJc w:val="left"/>
      <w:pPr>
        <w:ind w:left="19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5" w:hanging="360"/>
      </w:pPr>
    </w:lvl>
    <w:lvl w:ilvl="2" w:tplc="0415001B" w:tentative="1">
      <w:start w:val="1"/>
      <w:numFmt w:val="lowerRoman"/>
      <w:lvlText w:val="%3."/>
      <w:lvlJc w:val="right"/>
      <w:pPr>
        <w:ind w:left="3435" w:hanging="180"/>
      </w:pPr>
    </w:lvl>
    <w:lvl w:ilvl="3" w:tplc="0415000F" w:tentative="1">
      <w:start w:val="1"/>
      <w:numFmt w:val="decimal"/>
      <w:lvlText w:val="%4."/>
      <w:lvlJc w:val="left"/>
      <w:pPr>
        <w:ind w:left="4155" w:hanging="360"/>
      </w:pPr>
    </w:lvl>
    <w:lvl w:ilvl="4" w:tplc="04150019" w:tentative="1">
      <w:start w:val="1"/>
      <w:numFmt w:val="lowerLetter"/>
      <w:lvlText w:val="%5."/>
      <w:lvlJc w:val="left"/>
      <w:pPr>
        <w:ind w:left="4875" w:hanging="360"/>
      </w:pPr>
    </w:lvl>
    <w:lvl w:ilvl="5" w:tplc="0415001B" w:tentative="1">
      <w:start w:val="1"/>
      <w:numFmt w:val="lowerRoman"/>
      <w:lvlText w:val="%6."/>
      <w:lvlJc w:val="right"/>
      <w:pPr>
        <w:ind w:left="5595" w:hanging="180"/>
      </w:pPr>
    </w:lvl>
    <w:lvl w:ilvl="6" w:tplc="0415000F" w:tentative="1">
      <w:start w:val="1"/>
      <w:numFmt w:val="decimal"/>
      <w:lvlText w:val="%7."/>
      <w:lvlJc w:val="left"/>
      <w:pPr>
        <w:ind w:left="6315" w:hanging="360"/>
      </w:pPr>
    </w:lvl>
    <w:lvl w:ilvl="7" w:tplc="04150019" w:tentative="1">
      <w:start w:val="1"/>
      <w:numFmt w:val="lowerLetter"/>
      <w:lvlText w:val="%8."/>
      <w:lvlJc w:val="left"/>
      <w:pPr>
        <w:ind w:left="7035" w:hanging="360"/>
      </w:pPr>
    </w:lvl>
    <w:lvl w:ilvl="8" w:tplc="041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>
    <w:nsid w:val="62DB38C4"/>
    <w:multiLevelType w:val="hybridMultilevel"/>
    <w:tmpl w:val="EFE60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323254"/>
    <w:multiLevelType w:val="hybridMultilevel"/>
    <w:tmpl w:val="4BF6847E"/>
    <w:lvl w:ilvl="0" w:tplc="295C3BEC">
      <w:start w:val="1"/>
      <w:numFmt w:val="decimal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2">
    <w:nsid w:val="6E132D30"/>
    <w:multiLevelType w:val="hybridMultilevel"/>
    <w:tmpl w:val="B2887760"/>
    <w:lvl w:ilvl="0" w:tplc="3CFC199C">
      <w:start w:val="1"/>
      <w:numFmt w:val="decimal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920C9"/>
    <w:multiLevelType w:val="hybridMultilevel"/>
    <w:tmpl w:val="C8564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23E29"/>
    <w:multiLevelType w:val="hybridMultilevel"/>
    <w:tmpl w:val="C5C46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35"/>
    <w:rsid w:val="00050560"/>
    <w:rsid w:val="0030672A"/>
    <w:rsid w:val="006455C3"/>
    <w:rsid w:val="00BD6135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6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50560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050560"/>
    <w:pPr>
      <w:ind w:left="720"/>
    </w:p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050560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050560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BezodstpwZnak">
    <w:name w:val="Bez odstępów Znak"/>
    <w:link w:val="Bezodstpw"/>
    <w:uiPriority w:val="1"/>
    <w:rsid w:val="00050560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5C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560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50560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050560"/>
    <w:pPr>
      <w:ind w:left="720"/>
    </w:p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050560"/>
    <w:rPr>
      <w:rFonts w:ascii="Calibri" w:eastAsia="Times New Roman" w:hAnsi="Calibri" w:cs="Calibri"/>
      <w:lang w:eastAsia="pl-PL"/>
    </w:rPr>
  </w:style>
  <w:style w:type="paragraph" w:styleId="Bezodstpw">
    <w:name w:val="No Spacing"/>
    <w:link w:val="BezodstpwZnak"/>
    <w:uiPriority w:val="1"/>
    <w:qFormat/>
    <w:rsid w:val="00050560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BezodstpwZnak">
    <w:name w:val="Bez odstępów Znak"/>
    <w:link w:val="Bezodstpw"/>
    <w:uiPriority w:val="1"/>
    <w:rsid w:val="00050560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5C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2839</Words>
  <Characters>17039</Characters>
  <Application>Microsoft Office Word</Application>
  <DocSecurity>0</DocSecurity>
  <Lines>141</Lines>
  <Paragraphs>39</Paragraphs>
  <ScaleCrop>false</ScaleCrop>
  <Company/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Nożyński</dc:creator>
  <cp:keywords/>
  <dc:description/>
  <cp:lastModifiedBy>Robert Nożyński</cp:lastModifiedBy>
  <cp:revision>4</cp:revision>
  <cp:lastPrinted>2018-06-06T11:05:00Z</cp:lastPrinted>
  <dcterms:created xsi:type="dcterms:W3CDTF">2018-06-06T07:26:00Z</dcterms:created>
  <dcterms:modified xsi:type="dcterms:W3CDTF">2018-06-06T11:05:00Z</dcterms:modified>
</cp:coreProperties>
</file>