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C9" w:rsidRPr="00FB24C9" w:rsidRDefault="000E582C" w:rsidP="00FB24C9">
      <w:pPr>
        <w:spacing w:line="360" w:lineRule="auto"/>
        <w:jc w:val="both"/>
        <w:rPr>
          <w:rFonts w:ascii="Calibri" w:hAnsi="Calibri" w:cs="Arial"/>
          <w:sz w:val="22"/>
          <w:szCs w:val="19"/>
        </w:rPr>
      </w:pPr>
      <w:r>
        <w:rPr>
          <w:rFonts w:ascii="Calibri" w:hAnsi="Calibri" w:cs="Arial"/>
          <w:sz w:val="22"/>
          <w:szCs w:val="19"/>
        </w:rPr>
        <w:t xml:space="preserve">Dyfuzja procesów rozwojowych na terenie północnego Mazowsza poprzez kompleksowe uzbrojenie terenów inwestycyjnych w północnej części powiatu przasnyskiego – etap III. </w:t>
      </w:r>
    </w:p>
    <w:p w:rsidR="00FB24C9" w:rsidRDefault="00FB24C9" w:rsidP="00FB24C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FB24C9" w:rsidRDefault="00FB24C9" w:rsidP="00FB24C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Wykaz posiadanych przez powiat przasnyski decyzji,</w:t>
      </w:r>
      <w:r w:rsidR="000C2601">
        <w:rPr>
          <w:rFonts w:ascii="Calibri" w:hAnsi="Calibri" w:cs="Calibri"/>
          <w:b/>
          <w:sz w:val="22"/>
          <w:szCs w:val="22"/>
        </w:rPr>
        <w:t xml:space="preserve"> dokumentacji</w:t>
      </w:r>
      <w:r>
        <w:rPr>
          <w:rFonts w:ascii="Calibri" w:hAnsi="Calibri" w:cs="Calibri"/>
          <w:b/>
          <w:sz w:val="22"/>
          <w:szCs w:val="22"/>
        </w:rPr>
        <w:t xml:space="preserve"> (w załączeniu):</w:t>
      </w:r>
    </w:p>
    <w:p w:rsidR="002A0107" w:rsidRPr="000E582C" w:rsidRDefault="00352490" w:rsidP="001D6023">
      <w:pPr>
        <w:pStyle w:val="Bezodstpw"/>
        <w:spacing w:line="276" w:lineRule="auto"/>
        <w:ind w:left="426"/>
        <w:rPr>
          <w:rFonts w:asciiTheme="minorHAnsi" w:hAnsiTheme="minorHAnsi"/>
          <w:sz w:val="22"/>
        </w:rPr>
      </w:pPr>
      <w:bookmarkStart w:id="0" w:name="_GoBack"/>
      <w:r>
        <w:rPr>
          <w:rFonts w:ascii="Calibri" w:eastAsia="Calibri" w:hAnsi="Calibri" w:cs="Calibri"/>
          <w:sz w:val="22"/>
          <w:szCs w:val="22"/>
          <w:lang w:eastAsia="en-US"/>
        </w:rPr>
        <w:t>D.1.</w:t>
      </w:r>
      <w:r w:rsidR="001D60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E582C" w:rsidRPr="000E582C">
        <w:rPr>
          <w:rFonts w:ascii="Calibri" w:eastAsia="Calibri" w:hAnsi="Calibri" w:cs="Calibri"/>
          <w:sz w:val="22"/>
          <w:szCs w:val="22"/>
          <w:lang w:eastAsia="en-US"/>
        </w:rPr>
        <w:t>Decyzja nr 3/2016 o zezwoleniu na realizację inwestycji drogowej budowa drogi powiatowej wr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>az z infrastrukturą techniczną z dnia 28.07.2016 r., znak: RBK.6740.D.1.3.2016 – etap 2B</w:t>
      </w:r>
    </w:p>
    <w:p w:rsidR="000E582C" w:rsidRPr="000E582C" w:rsidRDefault="00352490" w:rsidP="00352490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D.1.1.</w:t>
      </w:r>
      <w:r w:rsidR="001D60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>Projekt budowlany – PZT – etap 2B,</w:t>
      </w:r>
    </w:p>
    <w:p w:rsidR="000E582C" w:rsidRPr="000E582C" w:rsidRDefault="00352490" w:rsidP="00352490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D.1.2</w:t>
      </w:r>
      <w:r w:rsidR="001D6023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>Część opisowa – branża drogowa – etap 2B,</w:t>
      </w:r>
    </w:p>
    <w:p w:rsidR="000E582C" w:rsidRPr="000E582C" w:rsidRDefault="00352490" w:rsidP="00352490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D.1.3. 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>Część opisowa – branża sanitarna – etap 2B,</w:t>
      </w:r>
    </w:p>
    <w:p w:rsidR="000E582C" w:rsidRPr="000E582C" w:rsidRDefault="00352490" w:rsidP="00352490">
      <w:pPr>
        <w:pStyle w:val="Bezodstpw"/>
        <w:spacing w:line="276" w:lineRule="auto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D.1.4.</w:t>
      </w:r>
      <w:r w:rsidR="001D60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>Część opisowa – branża elektryczna – etap 2B,</w:t>
      </w:r>
    </w:p>
    <w:p w:rsidR="000E582C" w:rsidRPr="000E582C" w:rsidRDefault="00352490" w:rsidP="00352490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D.1.5. 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>Część opisowa – branża telekomunikacyjna – etap 2B,</w:t>
      </w:r>
    </w:p>
    <w:p w:rsidR="000E582C" w:rsidRPr="000E582C" w:rsidRDefault="00352490" w:rsidP="00352490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D.1.6. 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>Część opisowa – branża kolejowa – etap 2B,</w:t>
      </w:r>
    </w:p>
    <w:p w:rsidR="000E582C" w:rsidRPr="000E582C" w:rsidRDefault="000E582C" w:rsidP="00155BA4">
      <w:pPr>
        <w:pStyle w:val="Bezodstpw"/>
        <w:spacing w:line="276" w:lineRule="auto"/>
        <w:ind w:left="720"/>
        <w:rPr>
          <w:rFonts w:asciiTheme="minorHAnsi" w:hAnsiTheme="minorHAnsi"/>
          <w:sz w:val="22"/>
        </w:rPr>
      </w:pPr>
    </w:p>
    <w:p w:rsidR="000E582C" w:rsidRPr="00155BA4" w:rsidRDefault="00352490" w:rsidP="001D6023">
      <w:pPr>
        <w:pStyle w:val="Bezodstpw"/>
        <w:spacing w:line="276" w:lineRule="auto"/>
        <w:ind w:left="567" w:hanging="141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D.2.</w:t>
      </w:r>
      <w:r w:rsidR="001D60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55BA4">
        <w:rPr>
          <w:rFonts w:ascii="Calibri" w:eastAsia="Calibri" w:hAnsi="Calibri" w:cs="Calibri"/>
          <w:sz w:val="22"/>
          <w:szCs w:val="22"/>
          <w:lang w:eastAsia="en-US"/>
        </w:rPr>
        <w:t>Decyzja nr 7</w:t>
      </w:r>
      <w:r w:rsidR="000E582C" w:rsidRPr="000E582C">
        <w:rPr>
          <w:rFonts w:ascii="Calibri" w:eastAsia="Calibri" w:hAnsi="Calibri" w:cs="Calibri"/>
          <w:sz w:val="22"/>
          <w:szCs w:val="22"/>
          <w:lang w:eastAsia="en-US"/>
        </w:rPr>
        <w:t>/2016 o zezwoleniu na realizację inwestycji drogowej budowa drogi powiatowej wr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 xml:space="preserve">az z infrastrukturą techniczną z dnia </w:t>
      </w:r>
      <w:r w:rsidR="00155BA4">
        <w:rPr>
          <w:rFonts w:ascii="Calibri" w:eastAsia="Calibri" w:hAnsi="Calibri" w:cs="Calibri"/>
          <w:sz w:val="22"/>
          <w:szCs w:val="22"/>
          <w:lang w:eastAsia="en-US"/>
        </w:rPr>
        <w:t>23.09.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>2016 r., znak: RBK.6740.D.</w:t>
      </w:r>
      <w:r w:rsidR="00155BA4">
        <w:rPr>
          <w:rFonts w:ascii="Calibri" w:eastAsia="Calibri" w:hAnsi="Calibri" w:cs="Calibri"/>
          <w:sz w:val="22"/>
          <w:szCs w:val="22"/>
          <w:lang w:eastAsia="en-US"/>
        </w:rPr>
        <w:t>2.5</w:t>
      </w:r>
      <w:r w:rsidR="000E582C">
        <w:rPr>
          <w:rFonts w:ascii="Calibri" w:eastAsia="Calibri" w:hAnsi="Calibri" w:cs="Calibri"/>
          <w:sz w:val="22"/>
          <w:szCs w:val="22"/>
          <w:lang w:eastAsia="en-US"/>
        </w:rPr>
        <w:t xml:space="preserve">.2016 – etap </w:t>
      </w:r>
      <w:r w:rsidR="00155BA4">
        <w:rPr>
          <w:rFonts w:ascii="Calibri" w:eastAsia="Calibri" w:hAnsi="Calibri" w:cs="Calibri"/>
          <w:sz w:val="22"/>
          <w:szCs w:val="22"/>
          <w:lang w:eastAsia="en-US"/>
        </w:rPr>
        <w:t>2C</w:t>
      </w:r>
    </w:p>
    <w:p w:rsidR="00155BA4" w:rsidRPr="000E582C" w:rsidRDefault="00352490" w:rsidP="001D6023">
      <w:pPr>
        <w:pStyle w:val="Bezodstpw"/>
        <w:spacing w:line="276" w:lineRule="auto"/>
        <w:ind w:left="360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D.</w:t>
      </w:r>
      <w:r w:rsidR="001D6023">
        <w:rPr>
          <w:rFonts w:ascii="Calibri" w:eastAsia="Calibri" w:hAnsi="Calibri" w:cs="Calibri"/>
          <w:sz w:val="22"/>
          <w:szCs w:val="22"/>
          <w:lang w:eastAsia="en-US"/>
        </w:rPr>
        <w:t>2.1.</w:t>
      </w:r>
      <w:r w:rsidR="00155BA4">
        <w:rPr>
          <w:rFonts w:ascii="Calibri" w:eastAsia="Calibri" w:hAnsi="Calibri" w:cs="Calibri"/>
          <w:sz w:val="22"/>
          <w:szCs w:val="22"/>
          <w:lang w:eastAsia="en-US"/>
        </w:rPr>
        <w:t>Projekt budowlany – PZT – etap 2C,</w:t>
      </w:r>
    </w:p>
    <w:p w:rsidR="00155BA4" w:rsidRPr="000E582C" w:rsidRDefault="001D6023" w:rsidP="001D6023">
      <w:pPr>
        <w:pStyle w:val="Bezodstpw"/>
        <w:spacing w:line="276" w:lineRule="auto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 w:rsidR="00352490">
        <w:rPr>
          <w:rFonts w:ascii="Calibri" w:eastAsia="Calibri" w:hAnsi="Calibri" w:cs="Calibri"/>
          <w:sz w:val="22"/>
          <w:szCs w:val="22"/>
          <w:lang w:eastAsia="en-US"/>
        </w:rPr>
        <w:t>D.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2.2. </w:t>
      </w:r>
      <w:r w:rsidR="00155BA4">
        <w:rPr>
          <w:rFonts w:ascii="Calibri" w:eastAsia="Calibri" w:hAnsi="Calibri" w:cs="Calibri"/>
          <w:sz w:val="22"/>
          <w:szCs w:val="22"/>
          <w:lang w:eastAsia="en-US"/>
        </w:rPr>
        <w:t>Część opisowa – branża drogowa – etap 2C,</w:t>
      </w:r>
    </w:p>
    <w:p w:rsidR="00155BA4" w:rsidRPr="000E582C" w:rsidRDefault="00352490" w:rsidP="001D6023">
      <w:pPr>
        <w:pStyle w:val="Bezodstpw"/>
        <w:spacing w:line="276" w:lineRule="auto"/>
        <w:ind w:left="360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D.</w:t>
      </w:r>
      <w:r w:rsidR="001D6023">
        <w:rPr>
          <w:rFonts w:ascii="Calibri" w:eastAsia="Calibri" w:hAnsi="Calibri" w:cs="Calibri"/>
          <w:sz w:val="22"/>
          <w:szCs w:val="22"/>
          <w:lang w:eastAsia="en-US"/>
        </w:rPr>
        <w:t xml:space="preserve">2.3. </w:t>
      </w:r>
      <w:r w:rsidR="00155BA4">
        <w:rPr>
          <w:rFonts w:ascii="Calibri" w:eastAsia="Calibri" w:hAnsi="Calibri" w:cs="Calibri"/>
          <w:sz w:val="22"/>
          <w:szCs w:val="22"/>
          <w:lang w:eastAsia="en-US"/>
        </w:rPr>
        <w:t>Część opisowa – branża sanitarna – etap 2C,</w:t>
      </w:r>
    </w:p>
    <w:p w:rsidR="00155BA4" w:rsidRPr="000E582C" w:rsidRDefault="001D6023" w:rsidP="001D6023">
      <w:pPr>
        <w:pStyle w:val="Bezodstpw"/>
        <w:spacing w:line="276" w:lineRule="auto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 w:rsidR="00352490">
        <w:rPr>
          <w:rFonts w:ascii="Calibri" w:eastAsia="Calibri" w:hAnsi="Calibri" w:cs="Calibri"/>
          <w:sz w:val="22"/>
          <w:szCs w:val="22"/>
          <w:lang w:eastAsia="en-US"/>
        </w:rPr>
        <w:t>D.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2.4. </w:t>
      </w:r>
      <w:r w:rsidR="00155BA4">
        <w:rPr>
          <w:rFonts w:ascii="Calibri" w:eastAsia="Calibri" w:hAnsi="Calibri" w:cs="Calibri"/>
          <w:sz w:val="22"/>
          <w:szCs w:val="22"/>
          <w:lang w:eastAsia="en-US"/>
        </w:rPr>
        <w:t>Część opisowa – branża elektryczna – etap 2C,</w:t>
      </w:r>
    </w:p>
    <w:p w:rsidR="00155BA4" w:rsidRPr="000E582C" w:rsidRDefault="00352490" w:rsidP="00352490">
      <w:pPr>
        <w:pStyle w:val="Bezodstpw"/>
        <w:spacing w:line="276" w:lineRule="auto"/>
        <w:ind w:left="360"/>
        <w:rPr>
          <w:rFonts w:asciiTheme="minorHAnsi" w:hAnsiTheme="minorHAnsi"/>
          <w:sz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D.2.5.</w:t>
      </w:r>
      <w:r w:rsidR="001D602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55BA4">
        <w:rPr>
          <w:rFonts w:ascii="Calibri" w:eastAsia="Calibri" w:hAnsi="Calibri" w:cs="Calibri"/>
          <w:sz w:val="22"/>
          <w:szCs w:val="22"/>
          <w:lang w:eastAsia="en-US"/>
        </w:rPr>
        <w:t>Część opisowa – branża telekomunikacyjna – etap 2C,</w:t>
      </w:r>
    </w:p>
    <w:p w:rsidR="00155BA4" w:rsidRDefault="00155BA4" w:rsidP="00155BA4">
      <w:pPr>
        <w:pStyle w:val="Bezodstpw"/>
        <w:spacing w:line="276" w:lineRule="auto"/>
        <w:ind w:left="360"/>
        <w:rPr>
          <w:rFonts w:asciiTheme="minorHAnsi" w:hAnsiTheme="minorHAnsi"/>
          <w:sz w:val="22"/>
        </w:rPr>
      </w:pPr>
    </w:p>
    <w:p w:rsidR="00153DA1" w:rsidRDefault="00352490" w:rsidP="00352490">
      <w:pPr>
        <w:pStyle w:val="Bezodstpw"/>
        <w:spacing w:line="276" w:lineRule="auto"/>
        <w:ind w:left="284" w:firstLine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D.3. </w:t>
      </w:r>
      <w:r w:rsidR="00153DA1" w:rsidRPr="00153DA1">
        <w:rPr>
          <w:rFonts w:asciiTheme="minorHAnsi" w:hAnsiTheme="minorHAnsi"/>
          <w:sz w:val="22"/>
        </w:rPr>
        <w:t xml:space="preserve">Umowa nr RPMA.03.01.02-14-8253/17-00 z dnia 28.10.2017 r., o dofinansowanie projekt </w:t>
      </w:r>
      <w:proofErr w:type="spellStart"/>
      <w:r w:rsidR="00153DA1" w:rsidRPr="00153DA1">
        <w:rPr>
          <w:rFonts w:asciiTheme="minorHAnsi" w:hAnsiTheme="minorHAnsi"/>
          <w:sz w:val="22"/>
        </w:rPr>
        <w:t>pn</w:t>
      </w:r>
      <w:proofErr w:type="spellEnd"/>
      <w:r w:rsidR="00153DA1" w:rsidRPr="00153DA1">
        <w:rPr>
          <w:rFonts w:asciiTheme="minorHAnsi" w:hAnsiTheme="minorHAnsi"/>
          <w:sz w:val="22"/>
        </w:rPr>
        <w:t>.„Dyfuzja procesów rozwojowych na terenie Północnego Mazowsza poprzez kompleksowe uzbrojenie terenów inwestycyjnych  w północnej części  powiatu Przasnyskiego –etap III”.</w:t>
      </w:r>
    </w:p>
    <w:bookmarkEnd w:id="0"/>
    <w:p w:rsidR="00155BA4" w:rsidRPr="00155BA4" w:rsidRDefault="00155BA4" w:rsidP="00155BA4">
      <w:pPr>
        <w:pStyle w:val="Bezodstpw"/>
        <w:ind w:left="720"/>
        <w:rPr>
          <w:rFonts w:asciiTheme="minorHAnsi" w:hAnsiTheme="minorHAnsi"/>
          <w:sz w:val="22"/>
        </w:rPr>
      </w:pPr>
    </w:p>
    <w:p w:rsidR="00155BA4" w:rsidRPr="000E582C" w:rsidRDefault="00155BA4" w:rsidP="00155BA4">
      <w:pPr>
        <w:pStyle w:val="Bezodstpw"/>
        <w:ind w:left="720"/>
        <w:rPr>
          <w:rFonts w:asciiTheme="minorHAnsi" w:hAnsiTheme="minorHAnsi"/>
          <w:sz w:val="22"/>
        </w:rPr>
      </w:pPr>
    </w:p>
    <w:p w:rsidR="000E582C" w:rsidRPr="002A0107" w:rsidRDefault="000E582C" w:rsidP="000E582C">
      <w:pPr>
        <w:pStyle w:val="Bezodstpw"/>
        <w:ind w:left="720"/>
        <w:rPr>
          <w:rFonts w:asciiTheme="minorHAnsi" w:hAnsiTheme="minorHAnsi"/>
          <w:sz w:val="22"/>
        </w:rPr>
      </w:pPr>
    </w:p>
    <w:p w:rsidR="00560107" w:rsidRDefault="00560107"/>
    <w:sectPr w:rsidR="0056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869"/>
    <w:multiLevelType w:val="hybridMultilevel"/>
    <w:tmpl w:val="9D764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C0C53"/>
    <w:multiLevelType w:val="multilevel"/>
    <w:tmpl w:val="1324C8AE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Calibri" w:hAnsi="Calibri" w:cs="Calibri" w:hint="default"/>
      </w:rPr>
    </w:lvl>
  </w:abstractNum>
  <w:abstractNum w:abstractNumId="2">
    <w:nsid w:val="4525683A"/>
    <w:multiLevelType w:val="hybridMultilevel"/>
    <w:tmpl w:val="35D0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D7895"/>
    <w:multiLevelType w:val="hybridMultilevel"/>
    <w:tmpl w:val="34D2D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93F64"/>
    <w:multiLevelType w:val="multilevel"/>
    <w:tmpl w:val="DC72A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Calibri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11"/>
    <w:rsid w:val="000C2601"/>
    <w:rsid w:val="000E582C"/>
    <w:rsid w:val="00153DA1"/>
    <w:rsid w:val="00155BA4"/>
    <w:rsid w:val="001D6023"/>
    <w:rsid w:val="002A0107"/>
    <w:rsid w:val="002D6711"/>
    <w:rsid w:val="00352490"/>
    <w:rsid w:val="00560107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4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4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12</cp:revision>
  <dcterms:created xsi:type="dcterms:W3CDTF">2018-01-17T16:38:00Z</dcterms:created>
  <dcterms:modified xsi:type="dcterms:W3CDTF">2018-01-24T12:43:00Z</dcterms:modified>
</cp:coreProperties>
</file>