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9E6765" w:rsidRPr="000C01C3" w:rsidTr="002D5E5A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6765" w:rsidRPr="000C01C3" w:rsidRDefault="00365083" w:rsidP="002D5E5A">
            <w:pPr>
              <w:pStyle w:val="Standard"/>
              <w:snapToGrid w:val="0"/>
              <w:ind w:right="-283"/>
              <w:jc w:val="both"/>
            </w:pPr>
            <w:bookmarkStart w:id="0" w:name="_GoBack"/>
            <w:bookmarkEnd w:id="0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9E6765" w:rsidRPr="000C01C3" w:rsidRDefault="009E6765" w:rsidP="002D5E5A">
            <w:pPr>
              <w:pStyle w:val="Standard"/>
              <w:ind w:right="-283"/>
              <w:jc w:val="both"/>
            </w:pPr>
          </w:p>
          <w:p w:rsidR="009E6765" w:rsidRPr="000C01C3" w:rsidRDefault="009E6765" w:rsidP="002D5E5A">
            <w:pPr>
              <w:pStyle w:val="Standard"/>
              <w:ind w:right="-283"/>
              <w:jc w:val="center"/>
              <w:rPr>
                <w:rFonts w:eastAsia="Arial"/>
                <w:sz w:val="20"/>
                <w:szCs w:val="20"/>
              </w:rPr>
            </w:pPr>
            <w:r w:rsidRPr="000C01C3">
              <w:rPr>
                <w:sz w:val="20"/>
                <w:szCs w:val="20"/>
              </w:rPr>
              <w:t>Pieczęć firmowa Wykonawcy</w:t>
            </w:r>
          </w:p>
        </w:tc>
      </w:tr>
    </w:tbl>
    <w:p w:rsidR="002472C7" w:rsidRDefault="002472C7" w:rsidP="009E6765">
      <w:pPr>
        <w:ind w:right="28"/>
        <w:jc w:val="center"/>
        <w:rPr>
          <w:rFonts w:ascii="Arial" w:hAnsi="Arial" w:cs="Arial"/>
          <w:b/>
          <w:sz w:val="28"/>
          <w:szCs w:val="28"/>
        </w:rPr>
      </w:pPr>
    </w:p>
    <w:p w:rsidR="009E6765" w:rsidRPr="00977C21" w:rsidRDefault="009E6765" w:rsidP="00977C21">
      <w:pPr>
        <w:ind w:right="28"/>
        <w:jc w:val="right"/>
        <w:rPr>
          <w:b/>
          <w:sz w:val="28"/>
          <w:szCs w:val="28"/>
        </w:rPr>
      </w:pPr>
      <w:r w:rsidRPr="00977C21">
        <w:rPr>
          <w:b/>
          <w:sz w:val="28"/>
          <w:szCs w:val="28"/>
        </w:rPr>
        <w:t xml:space="preserve">Powiat Przasnyski, </w:t>
      </w:r>
    </w:p>
    <w:p w:rsidR="009E6765" w:rsidRPr="00977C21" w:rsidRDefault="009E6765" w:rsidP="00977C21">
      <w:pPr>
        <w:ind w:right="28"/>
        <w:jc w:val="right"/>
        <w:rPr>
          <w:b/>
          <w:sz w:val="28"/>
          <w:szCs w:val="28"/>
        </w:rPr>
      </w:pPr>
      <w:r w:rsidRPr="00977C21">
        <w:rPr>
          <w:b/>
          <w:sz w:val="28"/>
          <w:szCs w:val="28"/>
        </w:rPr>
        <w:t>ul. Św. Stanisława Kostki 5,</w:t>
      </w:r>
    </w:p>
    <w:p w:rsidR="009E6765" w:rsidRPr="00977C21" w:rsidRDefault="009E6765" w:rsidP="00977C21">
      <w:pPr>
        <w:ind w:right="28"/>
        <w:jc w:val="right"/>
        <w:rPr>
          <w:b/>
          <w:strike/>
        </w:rPr>
      </w:pPr>
      <w:r w:rsidRPr="00977C21">
        <w:rPr>
          <w:b/>
          <w:sz w:val="28"/>
          <w:szCs w:val="28"/>
        </w:rPr>
        <w:t xml:space="preserve"> 06-300 Przasnysz</w:t>
      </w:r>
    </w:p>
    <w:p w:rsidR="009E6765" w:rsidRDefault="009E6765" w:rsidP="009E6765">
      <w:pPr>
        <w:pStyle w:val="Style556"/>
        <w:widowControl/>
        <w:jc w:val="center"/>
        <w:rPr>
          <w:rFonts w:ascii="Times New Roman" w:hAnsi="Times New Roman" w:cs="Times New Roman"/>
          <w:bCs/>
          <w:i/>
          <w:color w:val="FF0000"/>
        </w:rPr>
      </w:pPr>
    </w:p>
    <w:p w:rsidR="009E6765" w:rsidRPr="00624061" w:rsidRDefault="009E6765" w:rsidP="009E6765">
      <w:pPr>
        <w:pStyle w:val="Style556"/>
        <w:widowControl/>
        <w:jc w:val="center"/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</w:pPr>
      <w:r w:rsidRPr="00624061"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  <w:t xml:space="preserve">Formularz wymagany do złożenia </w:t>
      </w:r>
      <w:r w:rsidRPr="00624061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w terminie 3 dni od dnia zamieszczenia </w:t>
      </w:r>
    </w:p>
    <w:p w:rsidR="009E6765" w:rsidRPr="00624061" w:rsidRDefault="009E6765" w:rsidP="009E6765">
      <w:pPr>
        <w:pStyle w:val="Style556"/>
        <w:widowControl/>
        <w:jc w:val="center"/>
        <w:rPr>
          <w:rStyle w:val="FontStyle1843"/>
          <w:rFonts w:ascii="Times New Roman" w:hAnsi="Times New Roman" w:cs="Times New Roman"/>
          <w:i/>
          <w:u w:val="single"/>
        </w:rPr>
      </w:pPr>
      <w:r w:rsidRPr="00624061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na stronie internetowej informacji, o której mowa w art. 86 ust. 5 ustawy </w:t>
      </w:r>
      <w:proofErr w:type="spellStart"/>
      <w:r w:rsidRPr="00624061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Pzp</w:t>
      </w:r>
      <w:proofErr w:type="spellEnd"/>
      <w:r w:rsidRPr="00624061">
        <w:rPr>
          <w:rFonts w:ascii="Times New Roman" w:hAnsi="Times New Roman" w:cs="Times New Roman"/>
          <w:bCs/>
          <w:i/>
          <w:color w:val="FF0000"/>
          <w:sz w:val="20"/>
          <w:szCs w:val="20"/>
          <w:u w:val="single"/>
        </w:rPr>
        <w:t>:</w:t>
      </w:r>
    </w:p>
    <w:p w:rsidR="009E6765" w:rsidRPr="000C01C3" w:rsidRDefault="009E6765" w:rsidP="009E6765">
      <w:pPr>
        <w:pStyle w:val="Style556"/>
        <w:widowControl/>
        <w:jc w:val="right"/>
        <w:rPr>
          <w:rStyle w:val="FontStyle1843"/>
          <w:rFonts w:ascii="Times New Roman" w:hAnsi="Times New Roman" w:cs="Times New Roman"/>
        </w:rPr>
      </w:pPr>
    </w:p>
    <w:p w:rsidR="009E6765" w:rsidRPr="00977C21" w:rsidRDefault="009E6765" w:rsidP="009E6765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sz w:val="28"/>
          <w:szCs w:val="28"/>
          <w:u w:val="single"/>
        </w:rPr>
      </w:pPr>
      <w:r w:rsidRPr="00977C21">
        <w:rPr>
          <w:rStyle w:val="FontStyle1843"/>
          <w:rFonts w:ascii="Times New Roman" w:hAnsi="Times New Roman" w:cs="Times New Roman"/>
          <w:sz w:val="28"/>
          <w:szCs w:val="28"/>
          <w:u w:val="single"/>
        </w:rPr>
        <w:t>Oświadczenie</w:t>
      </w:r>
    </w:p>
    <w:p w:rsidR="009E6765" w:rsidRPr="00977C21" w:rsidRDefault="009E6765" w:rsidP="009E6765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sz w:val="28"/>
          <w:szCs w:val="28"/>
        </w:rPr>
      </w:pPr>
      <w:r w:rsidRPr="00977C21">
        <w:rPr>
          <w:rStyle w:val="FontStyle1843"/>
          <w:rFonts w:ascii="Times New Roman" w:hAnsi="Times New Roman" w:cs="Times New Roman"/>
          <w:sz w:val="28"/>
          <w:szCs w:val="28"/>
        </w:rPr>
        <w:t xml:space="preserve">o przynależności lub braku przynależności do tej samej grupy kapitałowej, </w:t>
      </w:r>
      <w:r w:rsidRPr="00977C21">
        <w:rPr>
          <w:rStyle w:val="FontStyle1843"/>
          <w:rFonts w:ascii="Times New Roman" w:hAnsi="Times New Roman" w:cs="Times New Roman"/>
          <w:sz w:val="28"/>
          <w:szCs w:val="28"/>
        </w:rPr>
        <w:br/>
        <w:t xml:space="preserve">o której mowa w art. 24 ust. 1 pkt. 23 ustawy </w:t>
      </w:r>
      <w:proofErr w:type="spellStart"/>
      <w:r w:rsidRPr="00977C21">
        <w:rPr>
          <w:rStyle w:val="FontStyle1843"/>
          <w:rFonts w:ascii="Times New Roman" w:hAnsi="Times New Roman" w:cs="Times New Roman"/>
          <w:sz w:val="28"/>
          <w:szCs w:val="28"/>
        </w:rPr>
        <w:t>Pzp</w:t>
      </w:r>
      <w:proofErr w:type="spellEnd"/>
    </w:p>
    <w:p w:rsidR="009E6765" w:rsidRPr="00A746CF" w:rsidRDefault="009E6765" w:rsidP="009E6765">
      <w:pPr>
        <w:pStyle w:val="Style10"/>
        <w:widowControl/>
        <w:spacing w:line="240" w:lineRule="exact"/>
        <w:rPr>
          <w:sz w:val="28"/>
          <w:szCs w:val="28"/>
        </w:rPr>
      </w:pPr>
    </w:p>
    <w:p w:rsidR="009E6765" w:rsidRPr="00A746CF" w:rsidRDefault="009E6765" w:rsidP="009E6765">
      <w:pPr>
        <w:pStyle w:val="Style10"/>
        <w:widowControl/>
        <w:spacing w:line="240" w:lineRule="exact"/>
        <w:rPr>
          <w:sz w:val="28"/>
          <w:szCs w:val="28"/>
        </w:rPr>
      </w:pPr>
    </w:p>
    <w:p w:rsidR="009E6765" w:rsidRPr="002472C7" w:rsidRDefault="009E6765" w:rsidP="002472C7">
      <w:pPr>
        <w:pStyle w:val="Standard"/>
        <w:jc w:val="center"/>
        <w:rPr>
          <w:rStyle w:val="FontStyle2207"/>
          <w:b/>
          <w:sz w:val="28"/>
          <w:szCs w:val="28"/>
        </w:rPr>
      </w:pPr>
      <w:r w:rsidRPr="002472C7">
        <w:rPr>
          <w:rStyle w:val="FontStyle2207"/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 </w:t>
      </w:r>
      <w:r w:rsidR="002472C7" w:rsidRPr="002472C7">
        <w:rPr>
          <w:b/>
          <w:color w:val="000000"/>
        </w:rPr>
        <w:t xml:space="preserve">na: </w:t>
      </w:r>
      <w:r w:rsidR="002472C7" w:rsidRPr="002472C7">
        <w:rPr>
          <w:b/>
          <w:bCs/>
          <w:color w:val="000000"/>
        </w:rPr>
        <w:t>Świadczenie usług  w zakresie pełnienia funkcji inspektora nadzoru inwestorskiego nad realizacją inwestycji pn.: „Budowa hali sportowej z płytą lodowiska przy Zespole Szkół Powiatowych w Przasnyszu”</w:t>
      </w:r>
    </w:p>
    <w:p w:rsidR="009E6765" w:rsidRPr="00977C21" w:rsidRDefault="009E6765" w:rsidP="009E6765">
      <w:pPr>
        <w:pStyle w:val="Style10"/>
        <w:widowControl/>
        <w:spacing w:before="22" w:line="276" w:lineRule="auto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977C21">
        <w:rPr>
          <w:rStyle w:val="FontStyle1843"/>
          <w:rFonts w:ascii="Times New Roman" w:hAnsi="Times New Roman" w:cs="Times New Roman"/>
          <w:sz w:val="24"/>
          <w:szCs w:val="24"/>
        </w:rPr>
        <w:t>w imieniu Wykonawcy:</w:t>
      </w:r>
    </w:p>
    <w:p w:rsidR="009E6765" w:rsidRPr="00977C21" w:rsidRDefault="009E6765" w:rsidP="009E6765">
      <w:pPr>
        <w:pStyle w:val="Style140"/>
        <w:widowControl/>
        <w:spacing w:line="240" w:lineRule="exact"/>
        <w:ind w:right="277"/>
        <w:rPr>
          <w:rFonts w:ascii="Times New Roman" w:hAnsi="Times New Roman" w:cs="Times New Roman"/>
        </w:rPr>
      </w:pPr>
    </w:p>
    <w:p w:rsidR="009E6765" w:rsidRPr="00977C21" w:rsidRDefault="009E6765" w:rsidP="009E6765">
      <w:pPr>
        <w:pStyle w:val="Style140"/>
        <w:widowControl/>
        <w:spacing w:line="240" w:lineRule="exact"/>
        <w:ind w:right="277"/>
        <w:jc w:val="left"/>
        <w:rPr>
          <w:rFonts w:ascii="Times New Roman" w:hAnsi="Times New Roman" w:cs="Times New Roman"/>
        </w:rPr>
      </w:pPr>
      <w:r w:rsidRPr="00977C21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</w:p>
    <w:p w:rsidR="009E6765" w:rsidRPr="00977C21" w:rsidRDefault="009E6765" w:rsidP="009E6765">
      <w:pPr>
        <w:pStyle w:val="Style140"/>
        <w:widowControl/>
        <w:spacing w:before="130" w:line="240" w:lineRule="auto"/>
        <w:ind w:right="277"/>
        <w:rPr>
          <w:rStyle w:val="FontStyle1845"/>
          <w:rFonts w:ascii="Times New Roman" w:eastAsia="Wingdings" w:hAnsi="Times New Roman" w:cs="Times New Roman"/>
          <w:sz w:val="24"/>
          <w:szCs w:val="24"/>
        </w:rPr>
      </w:pPr>
      <w:r w:rsidRPr="00977C21">
        <w:rPr>
          <w:rStyle w:val="FontStyle1845"/>
          <w:rFonts w:ascii="Times New Roman" w:eastAsia="Wingdings" w:hAnsi="Times New Roman" w:cs="Times New Roman"/>
          <w:sz w:val="24"/>
          <w:szCs w:val="24"/>
        </w:rPr>
        <w:t>/wpisać nazwę (firmę) Wykonawcy/</w:t>
      </w:r>
    </w:p>
    <w:p w:rsidR="009E6765" w:rsidRPr="00977C21" w:rsidRDefault="009E6765" w:rsidP="009E6765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b/>
          <w:sz w:val="24"/>
          <w:szCs w:val="24"/>
        </w:rPr>
      </w:pPr>
      <w:r w:rsidRPr="00977C21">
        <w:rPr>
          <w:rStyle w:val="FontStyle2207"/>
          <w:rFonts w:ascii="Times New Roman" w:hAnsi="Times New Roman" w:cs="Times New Roman"/>
          <w:b/>
          <w:sz w:val="24"/>
          <w:szCs w:val="24"/>
        </w:rPr>
        <w:t>oświadczam, że:</w:t>
      </w:r>
    </w:p>
    <w:p w:rsidR="009E6765" w:rsidRPr="00977C21" w:rsidRDefault="009E6765" w:rsidP="009E6765">
      <w:pPr>
        <w:pStyle w:val="Style10"/>
        <w:widowControl/>
        <w:spacing w:before="215"/>
        <w:ind w:left="142" w:right="-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977C21">
        <w:rPr>
          <w:rStyle w:val="FontStyle2207"/>
          <w:rFonts w:ascii="Times New Roman" w:hAnsi="Times New Roman" w:cs="Times New Roman"/>
          <w:b/>
          <w:sz w:val="24"/>
          <w:szCs w:val="24"/>
        </w:rPr>
        <w:t>- nie należę do tej samej grupy kapitałowej,</w:t>
      </w:r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 xml:space="preserve"> o której mowa w art. 24 ust. 1 pkt. 23 ustawy </w:t>
      </w:r>
      <w:proofErr w:type="spellStart"/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>, co wykonawcy którzy złożyli oferty w niniejszym postępowaniu.*)</w:t>
      </w:r>
    </w:p>
    <w:p w:rsidR="009E6765" w:rsidRDefault="009E6765" w:rsidP="009E6765">
      <w:pPr>
        <w:pStyle w:val="Style10"/>
        <w:widowControl/>
        <w:spacing w:before="229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 xml:space="preserve">- </w:t>
      </w:r>
      <w:r w:rsidRPr="00977C21">
        <w:rPr>
          <w:rStyle w:val="FontStyle2207"/>
          <w:rFonts w:ascii="Times New Roman" w:hAnsi="Times New Roman" w:cs="Times New Roman"/>
          <w:b/>
          <w:sz w:val="24"/>
          <w:szCs w:val="24"/>
        </w:rPr>
        <w:t>należę do tej samej grupy kapitałowej</w:t>
      </w:r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 xml:space="preserve">, o której mowa w art. 24 ust. 1 pkt. 23 ustawy </w:t>
      </w:r>
      <w:proofErr w:type="spellStart"/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977C21">
        <w:rPr>
          <w:rStyle w:val="FontStyle2207"/>
          <w:rFonts w:ascii="Times New Roman" w:hAnsi="Times New Roman" w:cs="Times New Roman"/>
          <w:sz w:val="24"/>
          <w:szCs w:val="24"/>
        </w:rPr>
        <w:t>, co następujący Wykonawcy, którzy złożyli  ofertę w niniejszym postepowaniu *):</w:t>
      </w:r>
    </w:p>
    <w:p w:rsidR="00977C21" w:rsidRPr="00977C21" w:rsidRDefault="00977C21" w:rsidP="009E6765">
      <w:pPr>
        <w:pStyle w:val="Style10"/>
        <w:widowControl/>
        <w:spacing w:before="229"/>
        <w:ind w:left="142" w:hanging="142"/>
        <w:rPr>
          <w:rStyle w:val="FontStyle2207"/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4415"/>
        <w:gridCol w:w="4306"/>
      </w:tblGrid>
      <w:tr w:rsidR="009E6765" w:rsidRPr="00977C21" w:rsidTr="002D5E5A">
        <w:tc>
          <w:tcPr>
            <w:tcW w:w="522" w:type="dxa"/>
          </w:tcPr>
          <w:p w:rsidR="009E6765" w:rsidRPr="00977C21" w:rsidRDefault="009E6765" w:rsidP="002D5E5A">
            <w:pPr>
              <w:pStyle w:val="Style103"/>
              <w:widowControl/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</w:pPr>
            <w:r w:rsidRPr="00977C21"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415" w:type="dxa"/>
          </w:tcPr>
          <w:p w:rsidR="009E6765" w:rsidRPr="00977C21" w:rsidRDefault="009E6765" w:rsidP="002D5E5A">
            <w:pPr>
              <w:pStyle w:val="Style103"/>
              <w:widowControl/>
              <w:ind w:left="1779"/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</w:pPr>
            <w:r w:rsidRPr="00977C21"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306" w:type="dxa"/>
          </w:tcPr>
          <w:p w:rsidR="009E6765" w:rsidRPr="00977C21" w:rsidRDefault="009E6765" w:rsidP="002D5E5A">
            <w:pPr>
              <w:pStyle w:val="Style103"/>
              <w:widowControl/>
              <w:ind w:left="1745"/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</w:pPr>
            <w:r w:rsidRPr="00977C21">
              <w:rPr>
                <w:rStyle w:val="FontStyle2371"/>
                <w:rFonts w:ascii="Times New Roman" w:eastAsia="Wingdings" w:hAnsi="Times New Roman" w:cs="Times New Roman"/>
                <w:sz w:val="24"/>
                <w:szCs w:val="24"/>
              </w:rPr>
              <w:t>Adres</w:t>
            </w:r>
          </w:p>
        </w:tc>
      </w:tr>
      <w:tr w:rsidR="009E6765" w:rsidRPr="00977C21" w:rsidTr="002D5E5A">
        <w:tc>
          <w:tcPr>
            <w:tcW w:w="522" w:type="dxa"/>
          </w:tcPr>
          <w:p w:rsidR="009E6765" w:rsidRPr="00977C21" w:rsidRDefault="009E6765" w:rsidP="002D5E5A">
            <w:pPr>
              <w:pStyle w:val="Style14"/>
              <w:widowControl/>
              <w:ind w:left="243"/>
              <w:jc w:val="left"/>
              <w:rPr>
                <w:rStyle w:val="FontStyle2207"/>
                <w:rFonts w:ascii="Times New Roman" w:hAnsi="Times New Roman" w:cs="Times New Roman"/>
                <w:sz w:val="24"/>
                <w:szCs w:val="24"/>
              </w:rPr>
            </w:pPr>
            <w:r w:rsidRPr="00977C21">
              <w:rPr>
                <w:rStyle w:val="FontStyle2207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9E6765" w:rsidRPr="00977C21" w:rsidRDefault="009E6765" w:rsidP="002D5E5A">
            <w:pPr>
              <w:pStyle w:val="Style1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9E6765" w:rsidRPr="00977C21" w:rsidRDefault="009E6765" w:rsidP="002D5E5A">
            <w:pPr>
              <w:pStyle w:val="Style16"/>
              <w:widowControl/>
              <w:rPr>
                <w:rFonts w:ascii="Times New Roman" w:hAnsi="Times New Roman" w:cs="Times New Roman"/>
              </w:rPr>
            </w:pPr>
          </w:p>
        </w:tc>
      </w:tr>
      <w:tr w:rsidR="009E6765" w:rsidRPr="00977C21" w:rsidTr="002D5E5A">
        <w:tc>
          <w:tcPr>
            <w:tcW w:w="522" w:type="dxa"/>
          </w:tcPr>
          <w:p w:rsidR="009E6765" w:rsidRPr="00977C21" w:rsidRDefault="009E6765" w:rsidP="002D5E5A">
            <w:pPr>
              <w:pStyle w:val="Style14"/>
              <w:widowControl/>
              <w:ind w:left="234"/>
              <w:jc w:val="left"/>
              <w:rPr>
                <w:rStyle w:val="FontStyle2207"/>
                <w:rFonts w:ascii="Times New Roman" w:hAnsi="Times New Roman" w:cs="Times New Roman"/>
                <w:sz w:val="24"/>
                <w:szCs w:val="24"/>
              </w:rPr>
            </w:pPr>
            <w:r w:rsidRPr="00977C21">
              <w:rPr>
                <w:rStyle w:val="FontStyle2207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:rsidR="009E6765" w:rsidRPr="00977C21" w:rsidRDefault="009E6765" w:rsidP="002D5E5A">
            <w:pPr>
              <w:pStyle w:val="Style16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9E6765" w:rsidRPr="00977C21" w:rsidRDefault="009E6765" w:rsidP="002D5E5A">
            <w:pPr>
              <w:pStyle w:val="Style16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E6765" w:rsidRPr="00977C21" w:rsidRDefault="009E6765" w:rsidP="009E6765">
      <w:pPr>
        <w:pStyle w:val="Style10"/>
        <w:widowControl/>
        <w:spacing w:before="205"/>
        <w:jc w:val="left"/>
        <w:rPr>
          <w:rStyle w:val="FontStyle2207"/>
          <w:rFonts w:ascii="Times New Roman" w:hAnsi="Times New Roman" w:cs="Times New Roman"/>
          <w:i/>
          <w:sz w:val="24"/>
          <w:szCs w:val="24"/>
        </w:rPr>
      </w:pPr>
      <w:r w:rsidRPr="00977C21">
        <w:rPr>
          <w:rStyle w:val="FontStyle2207"/>
          <w:rFonts w:ascii="Times New Roman" w:hAnsi="Times New Roman" w:cs="Times New Roman"/>
          <w:i/>
          <w:sz w:val="24"/>
          <w:szCs w:val="24"/>
        </w:rPr>
        <w:t>*) niepotrzebne skreślić</w:t>
      </w:r>
    </w:p>
    <w:p w:rsidR="009E6765" w:rsidRPr="000C01C3" w:rsidRDefault="009E6765" w:rsidP="009E6765">
      <w:pPr>
        <w:pStyle w:val="Zwykytekst1"/>
        <w:spacing w:before="120"/>
        <w:rPr>
          <w:rFonts w:ascii="Times New Roman" w:hAnsi="Times New Roman" w:cs="Times New Roman"/>
          <w:sz w:val="24"/>
          <w:szCs w:val="24"/>
        </w:rPr>
      </w:pPr>
      <w:r w:rsidRPr="000C01C3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:rsidR="00977C21" w:rsidRDefault="00977C21" w:rsidP="009E6765">
      <w:pPr>
        <w:pStyle w:val="Standard"/>
        <w:ind w:left="4800" w:right="-283"/>
        <w:jc w:val="both"/>
        <w:rPr>
          <w:color w:val="000000"/>
        </w:rPr>
      </w:pPr>
    </w:p>
    <w:p w:rsidR="009E6765" w:rsidRPr="000C01C3" w:rsidRDefault="009E6765" w:rsidP="009E6765">
      <w:pPr>
        <w:pStyle w:val="Standard"/>
        <w:ind w:left="4800" w:right="-283"/>
        <w:jc w:val="both"/>
        <w:rPr>
          <w:color w:val="000000"/>
        </w:rPr>
      </w:pPr>
      <w:r w:rsidRPr="000C01C3">
        <w:rPr>
          <w:color w:val="000000"/>
        </w:rPr>
        <w:t>..........................................................................</w:t>
      </w:r>
    </w:p>
    <w:p w:rsidR="009E6765" w:rsidRPr="000C01C3" w:rsidRDefault="009E6765" w:rsidP="009E6765">
      <w:pPr>
        <w:pStyle w:val="Standard"/>
        <w:ind w:left="5103" w:right="-283"/>
        <w:jc w:val="both"/>
        <w:rPr>
          <w:sz w:val="20"/>
          <w:szCs w:val="20"/>
        </w:rPr>
      </w:pPr>
      <w:r w:rsidRPr="000C01C3">
        <w:rPr>
          <w:color w:val="000000"/>
          <w:sz w:val="20"/>
          <w:szCs w:val="20"/>
        </w:rPr>
        <w:t xml:space="preserve">Podpis (y) i pieczęć imienna osób </w:t>
      </w:r>
      <w:r w:rsidRPr="000C01C3">
        <w:rPr>
          <w:sz w:val="20"/>
          <w:szCs w:val="20"/>
        </w:rPr>
        <w:t xml:space="preserve">uprawnionych do reprezentowania Wykonawcy </w:t>
      </w:r>
    </w:p>
    <w:p w:rsidR="009E6765" w:rsidRPr="00A746CF" w:rsidRDefault="009E6765" w:rsidP="009E6765">
      <w:pPr>
        <w:pStyle w:val="Style432"/>
        <w:widowControl/>
        <w:spacing w:before="22" w:line="276" w:lineRule="auto"/>
        <w:ind w:left="567" w:hanging="567"/>
        <w:rPr>
          <w:rStyle w:val="FontStyle3319"/>
          <w:rFonts w:ascii="Times New Roman" w:eastAsia="Courier New" w:hAnsi="Times New Roman" w:cs="Times New Roman"/>
          <w:b/>
          <w:i w:val="0"/>
          <w:sz w:val="20"/>
          <w:szCs w:val="20"/>
          <w:u w:val="single"/>
        </w:rPr>
      </w:pPr>
      <w:r w:rsidRPr="00A746CF">
        <w:rPr>
          <w:rStyle w:val="FontStyle3319"/>
          <w:rFonts w:ascii="Times New Roman" w:eastAsia="Courier New" w:hAnsi="Times New Roman" w:cs="Times New Roman"/>
          <w:b/>
          <w:i w:val="0"/>
          <w:sz w:val="20"/>
          <w:szCs w:val="20"/>
          <w:u w:val="single"/>
        </w:rPr>
        <w:t xml:space="preserve">POUCZENIE : </w:t>
      </w:r>
    </w:p>
    <w:p w:rsidR="009E6765" w:rsidRPr="00F6358B" w:rsidRDefault="009E6765" w:rsidP="009E6765">
      <w:pPr>
        <w:pStyle w:val="Style432"/>
        <w:widowControl/>
        <w:spacing w:before="22" w:line="276" w:lineRule="auto"/>
        <w:ind w:right="-144" w:firstLine="0"/>
        <w:rPr>
          <w:sz w:val="20"/>
          <w:szCs w:val="20"/>
        </w:rPr>
      </w:pPr>
      <w:r w:rsidRPr="00F6358B">
        <w:rPr>
          <w:rStyle w:val="FontStyle3319"/>
          <w:rFonts w:ascii="Times New Roman" w:eastAsia="Courier New" w:hAnsi="Times New Roman" w:cs="Times New Roman"/>
          <w:sz w:val="20"/>
          <w:szCs w:val="20"/>
        </w:rPr>
        <w:t xml:space="preserve">Niniejsze „Oświadczenie" Wykonawca ubiegający się o udzielenie zamówienia przekazuje Zamawiającemu </w:t>
      </w:r>
      <w:r w:rsidRPr="00F6358B">
        <w:rPr>
          <w:rStyle w:val="FontStyle3321"/>
          <w:rFonts w:ascii="Times New Roman" w:hAnsi="Times New Roman" w:cs="Times New Roman"/>
          <w:sz w:val="20"/>
          <w:szCs w:val="20"/>
          <w:u w:val="single"/>
        </w:rPr>
        <w:t>w terminie 3 dni</w:t>
      </w:r>
      <w:r w:rsidRPr="00F6358B">
        <w:rPr>
          <w:rStyle w:val="FontStyle332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F6358B">
        <w:rPr>
          <w:rStyle w:val="FontStyle3321"/>
          <w:rFonts w:ascii="Times New Roman" w:hAnsi="Times New Roman" w:cs="Times New Roman"/>
          <w:sz w:val="20"/>
          <w:szCs w:val="20"/>
        </w:rPr>
        <w:t xml:space="preserve">od dnia zamieszczenia na stronie internetowej informacji, </w:t>
      </w:r>
      <w:r w:rsidRPr="00F6358B">
        <w:rPr>
          <w:rStyle w:val="FontStyle3319"/>
          <w:rFonts w:ascii="Times New Roman" w:eastAsia="Courier New" w:hAnsi="Times New Roman" w:cs="Times New Roman"/>
          <w:sz w:val="20"/>
          <w:szCs w:val="20"/>
        </w:rPr>
        <w:t xml:space="preserve">o której mowa w art. 86 ust. 5 ustawy </w:t>
      </w:r>
      <w:proofErr w:type="spellStart"/>
      <w:r w:rsidRPr="00F6358B">
        <w:rPr>
          <w:rStyle w:val="FontStyle3319"/>
          <w:rFonts w:ascii="Times New Roman" w:eastAsia="Courier New" w:hAnsi="Times New Roman" w:cs="Times New Roman"/>
          <w:sz w:val="20"/>
          <w:szCs w:val="20"/>
        </w:rPr>
        <w:t>Pzp</w:t>
      </w:r>
      <w:proofErr w:type="spellEnd"/>
      <w:r w:rsidRPr="00F6358B">
        <w:rPr>
          <w:rStyle w:val="FontStyle3319"/>
          <w:rFonts w:ascii="Times New Roman" w:eastAsia="Courier New" w:hAnsi="Times New Roman" w:cs="Times New Roman"/>
          <w:sz w:val="20"/>
          <w:szCs w:val="20"/>
        </w:rPr>
        <w:t xml:space="preserve">. W przypadku Wykonawców wspólnie ubiegających się o udzielenie zamówienia, „Oświadczenie </w:t>
      </w:r>
      <w:r w:rsidRPr="00F6358B">
        <w:rPr>
          <w:rStyle w:val="FontStyle1843"/>
          <w:rFonts w:ascii="Times New Roman" w:hAnsi="Times New Roman" w:cs="Times New Roman"/>
        </w:rPr>
        <w:t xml:space="preserve">o </w:t>
      </w:r>
      <w:r w:rsidRPr="00F6358B">
        <w:rPr>
          <w:rStyle w:val="FontStyle1843"/>
          <w:rFonts w:ascii="Times New Roman" w:hAnsi="Times New Roman" w:cs="Times New Roman"/>
          <w:b w:val="0"/>
        </w:rPr>
        <w:t>przynależności lub braku przynależności do tej samej grupy kapitałowej</w:t>
      </w:r>
      <w:r w:rsidRPr="00F6358B">
        <w:rPr>
          <w:rStyle w:val="FontStyle3319"/>
          <w:rFonts w:ascii="Times New Roman" w:eastAsia="Courier New" w:hAnsi="Times New Roman" w:cs="Times New Roman"/>
          <w:b/>
          <w:sz w:val="20"/>
          <w:szCs w:val="20"/>
        </w:rPr>
        <w:t xml:space="preserve">" </w:t>
      </w:r>
      <w:r w:rsidRPr="00F6358B">
        <w:rPr>
          <w:rStyle w:val="FontStyle3321"/>
          <w:rFonts w:ascii="Times New Roman" w:hAnsi="Times New Roman" w:cs="Times New Roman"/>
          <w:b w:val="0"/>
          <w:sz w:val="20"/>
          <w:szCs w:val="20"/>
        </w:rPr>
        <w:t>składa każdy</w:t>
      </w:r>
      <w:r w:rsidRPr="00F6358B">
        <w:rPr>
          <w:rStyle w:val="FontStyle3321"/>
          <w:rFonts w:ascii="Times New Roman" w:hAnsi="Times New Roman" w:cs="Times New Roman"/>
          <w:sz w:val="20"/>
          <w:szCs w:val="20"/>
        </w:rPr>
        <w:t xml:space="preserve"> </w:t>
      </w:r>
      <w:r w:rsidRPr="00F6358B">
        <w:rPr>
          <w:rStyle w:val="FontStyle3319"/>
          <w:rFonts w:ascii="Times New Roman" w:eastAsia="Courier New" w:hAnsi="Times New Roman" w:cs="Times New Roman"/>
          <w:sz w:val="20"/>
          <w:szCs w:val="20"/>
        </w:rPr>
        <w:t>z członków Konsorcjum lub wspólników spółki cywilnej.</w:t>
      </w:r>
    </w:p>
    <w:p w:rsidR="00365083" w:rsidRDefault="00365083" w:rsidP="00365083">
      <w:pPr>
        <w:spacing w:line="360" w:lineRule="auto"/>
        <w:jc w:val="both"/>
      </w:pPr>
    </w:p>
    <w:sectPr w:rsidR="00365083">
      <w:headerReference w:type="default" r:id="rId8"/>
      <w:pgSz w:w="11906" w:h="16838"/>
      <w:pgMar w:top="1417" w:right="1417" w:bottom="12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A6" w:rsidRDefault="000567A6">
      <w:r>
        <w:separator/>
      </w:r>
    </w:p>
  </w:endnote>
  <w:endnote w:type="continuationSeparator" w:id="0">
    <w:p w:rsidR="000567A6" w:rsidRDefault="0005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A6" w:rsidRDefault="000567A6">
      <w:r>
        <w:separator/>
      </w:r>
    </w:p>
  </w:footnote>
  <w:footnote w:type="continuationSeparator" w:id="0">
    <w:p w:rsidR="000567A6" w:rsidRDefault="00056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3F2" w:rsidRPr="00D87768" w:rsidRDefault="00D87768" w:rsidP="00D87768">
    <w:pPr>
      <w:jc w:val="right"/>
      <w:rPr>
        <w:b/>
        <w:noProof/>
      </w:rPr>
    </w:pPr>
    <w:r w:rsidRPr="00D87768">
      <w:rPr>
        <w:b/>
        <w:noProof/>
      </w:rPr>
      <w:t>Załącznik nr 8</w:t>
    </w:r>
  </w:p>
  <w:p w:rsidR="00BD42F0" w:rsidRDefault="000567A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65"/>
        </w:tabs>
        <w:ind w:left="1065" w:hanging="357"/>
      </w:pPr>
      <w:rPr>
        <w:rFonts w:ascii="Symbol" w:hAnsi="Symbol" w:cs="Symbol" w:hint="default"/>
      </w:rPr>
    </w:lvl>
  </w:abstractNum>
  <w:abstractNum w:abstractNumId="1">
    <w:nsid w:val="2D944D3A"/>
    <w:multiLevelType w:val="hybridMultilevel"/>
    <w:tmpl w:val="40707EF8"/>
    <w:lvl w:ilvl="0" w:tplc="55DE8D10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D61D6"/>
    <w:multiLevelType w:val="hybridMultilevel"/>
    <w:tmpl w:val="41A26CA8"/>
    <w:lvl w:ilvl="0" w:tplc="6AC2E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84594"/>
    <w:multiLevelType w:val="hybridMultilevel"/>
    <w:tmpl w:val="1BF0122A"/>
    <w:lvl w:ilvl="0" w:tplc="6AC2E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1E5C"/>
    <w:multiLevelType w:val="hybridMultilevel"/>
    <w:tmpl w:val="F3164C44"/>
    <w:lvl w:ilvl="0" w:tplc="6AC2E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083"/>
    <w:rsid w:val="000567A6"/>
    <w:rsid w:val="002472C7"/>
    <w:rsid w:val="00365083"/>
    <w:rsid w:val="003F5664"/>
    <w:rsid w:val="008A484C"/>
    <w:rsid w:val="00977C21"/>
    <w:rsid w:val="009E6765"/>
    <w:rsid w:val="00AE5C4A"/>
    <w:rsid w:val="00AF5F3C"/>
    <w:rsid w:val="00D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0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508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65083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nyWeb">
    <w:name w:val="Normal (Web)"/>
    <w:basedOn w:val="Normalny"/>
    <w:rsid w:val="00365083"/>
    <w:pPr>
      <w:suppressAutoHyphens w:val="0"/>
      <w:spacing w:before="280" w:after="280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365083"/>
    <w:pPr>
      <w:autoSpaceDE w:val="0"/>
      <w:jc w:val="center"/>
    </w:pPr>
    <w:rPr>
      <w:rFonts w:ascii="Arial" w:eastAsia="Calibri" w:hAnsi="Arial" w:cs="Arial"/>
      <w:sz w:val="22"/>
      <w:szCs w:val="22"/>
    </w:rPr>
  </w:style>
  <w:style w:type="paragraph" w:customStyle="1" w:styleId="Standard">
    <w:name w:val="Standard"/>
    <w:rsid w:val="009E67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FontStyle2207">
    <w:name w:val="Font Style2207"/>
    <w:uiPriority w:val="99"/>
    <w:rsid w:val="009E6765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9E6765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spacing w:line="413" w:lineRule="exact"/>
      <w:jc w:val="right"/>
    </w:pPr>
    <w:rPr>
      <w:kern w:val="0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jc w:val="both"/>
    </w:pPr>
    <w:rPr>
      <w:kern w:val="0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spacing w:line="274" w:lineRule="exact"/>
      <w:ind w:hanging="1800"/>
      <w:jc w:val="both"/>
    </w:pPr>
    <w:rPr>
      <w:kern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E6765"/>
    <w:rPr>
      <w:rFonts w:ascii="Courier New" w:hAnsi="Courier New" w:cs="Courier New"/>
      <w:kern w:val="0"/>
      <w:lang w:eastAsia="ar-SA"/>
    </w:rPr>
  </w:style>
  <w:style w:type="paragraph" w:customStyle="1" w:styleId="Style8">
    <w:name w:val="Style8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  <w:kern w:val="0"/>
      <w:sz w:val="24"/>
      <w:szCs w:val="24"/>
      <w:lang w:eastAsia="pl-PL"/>
    </w:rPr>
  </w:style>
  <w:style w:type="paragraph" w:customStyle="1" w:styleId="Style556">
    <w:name w:val="Style556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</w:pPr>
    <w:rPr>
      <w:rFonts w:ascii="Segoe UI" w:hAnsi="Segoe UI" w:cs="Segoe UI"/>
      <w:kern w:val="0"/>
      <w:sz w:val="24"/>
      <w:szCs w:val="24"/>
      <w:lang w:eastAsia="pl-PL"/>
    </w:rPr>
  </w:style>
  <w:style w:type="character" w:customStyle="1" w:styleId="FontStyle1845">
    <w:name w:val="Font Style1845"/>
    <w:uiPriority w:val="99"/>
    <w:rsid w:val="009E6765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9E6765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uiPriority w:val="99"/>
    <w:rsid w:val="009E6765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  <w:kern w:val="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</w:pPr>
    <w:rPr>
      <w:rFonts w:ascii="Segoe UI" w:hAnsi="Segoe UI" w:cs="Segoe UI"/>
      <w:kern w:val="0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</w:pPr>
    <w:rPr>
      <w:rFonts w:ascii="Segoe UI" w:hAnsi="Segoe UI" w:cs="Segoe UI"/>
      <w:kern w:val="0"/>
      <w:sz w:val="24"/>
      <w:szCs w:val="24"/>
      <w:lang w:eastAsia="pl-PL"/>
    </w:rPr>
  </w:style>
  <w:style w:type="paragraph" w:customStyle="1" w:styleId="Style432">
    <w:name w:val="Style432"/>
    <w:basedOn w:val="Normalny"/>
    <w:uiPriority w:val="99"/>
    <w:rsid w:val="009E6765"/>
    <w:pPr>
      <w:widowControl w:val="0"/>
      <w:suppressAutoHyphens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  <w:kern w:val="0"/>
      <w:sz w:val="24"/>
      <w:szCs w:val="24"/>
      <w:lang w:eastAsia="pl-PL"/>
    </w:rPr>
  </w:style>
  <w:style w:type="character" w:customStyle="1" w:styleId="FontStyle3321">
    <w:name w:val="Font Style3321"/>
    <w:uiPriority w:val="99"/>
    <w:rsid w:val="009E6765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24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2C7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4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2C7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6</cp:revision>
  <cp:lastPrinted>2019-01-04T10:07:00Z</cp:lastPrinted>
  <dcterms:created xsi:type="dcterms:W3CDTF">2018-11-18T22:05:00Z</dcterms:created>
  <dcterms:modified xsi:type="dcterms:W3CDTF">2019-01-04T10:08:00Z</dcterms:modified>
</cp:coreProperties>
</file>